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720E" w14:textId="77777777" w:rsidR="003A5580" w:rsidRPr="003A5580" w:rsidRDefault="003A5580" w:rsidP="003A5580">
      <w:pPr>
        <w:spacing w:before="100" w:beforeAutospacing="1" w:after="100" w:afterAutospacing="1" w:line="240" w:lineRule="auto"/>
        <w:jc w:val="center"/>
        <w:rPr>
          <w:rFonts w:ascii="Times New Roman" w:eastAsia="Times New Roman" w:hAnsi="Times New Roman" w:cs="Times New Roman"/>
          <w:kern w:val="0"/>
          <w:sz w:val="24"/>
          <w:szCs w:val="24"/>
          <w:lang w:eastAsia="it-IT"/>
          <w14:ligatures w14:val="none"/>
        </w:rPr>
      </w:pPr>
      <w:r w:rsidRPr="003A5580">
        <w:rPr>
          <w:rFonts w:ascii="Times New Roman" w:eastAsia="Times New Roman" w:hAnsi="Times New Roman" w:cs="Times New Roman"/>
          <w:b/>
          <w:bCs/>
          <w:kern w:val="0"/>
          <w:sz w:val="24"/>
          <w:szCs w:val="24"/>
          <w:lang w:eastAsia="it-IT"/>
          <w14:ligatures w14:val="none"/>
        </w:rPr>
        <w:t>PRIMO CAMPUS BIBLICO</w:t>
      </w:r>
      <w:r w:rsidRPr="003A5580">
        <w:rPr>
          <w:rFonts w:ascii="Times New Roman" w:eastAsia="Times New Roman" w:hAnsi="Times New Roman" w:cs="Times New Roman"/>
          <w:kern w:val="0"/>
          <w:sz w:val="24"/>
          <w:szCs w:val="24"/>
          <w:lang w:eastAsia="it-IT"/>
          <w14:ligatures w14:val="none"/>
        </w:rPr>
        <w:br/>
      </w:r>
      <w:r w:rsidRPr="003A5580">
        <w:rPr>
          <w:rFonts w:ascii="Times New Roman" w:eastAsia="Times New Roman" w:hAnsi="Times New Roman" w:cs="Times New Roman"/>
          <w:b/>
          <w:bCs/>
          <w:kern w:val="0"/>
          <w:sz w:val="24"/>
          <w:szCs w:val="24"/>
          <w:lang w:eastAsia="it-IT"/>
          <w14:ligatures w14:val="none"/>
        </w:rPr>
        <w:t>Le parole, la Parola, la vita</w:t>
      </w:r>
      <w:r w:rsidRPr="003A5580">
        <w:rPr>
          <w:rFonts w:ascii="Times New Roman" w:eastAsia="Times New Roman" w:hAnsi="Times New Roman" w:cs="Times New Roman"/>
          <w:kern w:val="0"/>
          <w:sz w:val="24"/>
          <w:szCs w:val="24"/>
          <w:lang w:eastAsia="it-IT"/>
          <w14:ligatures w14:val="none"/>
        </w:rPr>
        <w:br/>
      </w:r>
      <w:r w:rsidRPr="003A5580">
        <w:rPr>
          <w:rFonts w:ascii="Times New Roman" w:eastAsia="Times New Roman" w:hAnsi="Times New Roman" w:cs="Times New Roman"/>
          <w:i/>
          <w:iCs/>
          <w:kern w:val="0"/>
          <w:sz w:val="24"/>
          <w:szCs w:val="24"/>
          <w:lang w:eastAsia="it-IT"/>
          <w14:ligatures w14:val="none"/>
        </w:rPr>
        <w:t>Nei passaggi della vita, le parole della Parola</w:t>
      </w:r>
    </w:p>
    <w:p w14:paraId="513775CD" w14:textId="5B9A9348" w:rsidR="003A5580" w:rsidRPr="003A5580" w:rsidRDefault="003A5580" w:rsidP="003A558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3A5580">
        <w:rPr>
          <w:rFonts w:ascii="Times New Roman" w:eastAsia="Times New Roman" w:hAnsi="Times New Roman" w:cs="Times New Roman"/>
          <w:kern w:val="0"/>
          <w:sz w:val="24"/>
          <w:szCs w:val="24"/>
          <w:lang w:eastAsia="it-IT"/>
          <w14:ligatures w14:val="none"/>
        </w:rPr>
        <w:t xml:space="preserve">L’Ufficio diocesano per la Catechesi, in collaborazione con il Settore Apostolato Biblico, promuove i prossimi </w:t>
      </w:r>
      <w:r w:rsidRPr="003A5580">
        <w:rPr>
          <w:rFonts w:ascii="Times New Roman" w:eastAsia="Times New Roman" w:hAnsi="Times New Roman" w:cs="Times New Roman"/>
          <w:b/>
          <w:bCs/>
          <w:kern w:val="0"/>
          <w:sz w:val="24"/>
          <w:szCs w:val="24"/>
          <w:lang w:eastAsia="it-IT"/>
          <w14:ligatures w14:val="none"/>
        </w:rPr>
        <w:t>19-20 giugno</w:t>
      </w:r>
      <w:r w:rsidRPr="003A5580">
        <w:rPr>
          <w:rFonts w:ascii="Times New Roman" w:eastAsia="Times New Roman" w:hAnsi="Times New Roman" w:cs="Times New Roman"/>
          <w:kern w:val="0"/>
          <w:sz w:val="24"/>
          <w:szCs w:val="24"/>
          <w:lang w:eastAsia="it-IT"/>
          <w14:ligatures w14:val="none"/>
        </w:rPr>
        <w:t xml:space="preserve"> il </w:t>
      </w:r>
      <w:r w:rsidRPr="003A5580">
        <w:rPr>
          <w:rFonts w:ascii="Times New Roman" w:eastAsia="Times New Roman" w:hAnsi="Times New Roman" w:cs="Times New Roman"/>
          <w:b/>
          <w:bCs/>
          <w:kern w:val="0"/>
          <w:sz w:val="24"/>
          <w:szCs w:val="24"/>
          <w:lang w:eastAsia="it-IT"/>
          <w14:ligatures w14:val="none"/>
        </w:rPr>
        <w:t>Primo Campus Biblico</w:t>
      </w:r>
      <w:r w:rsidRPr="003A5580">
        <w:rPr>
          <w:rFonts w:ascii="Times New Roman" w:eastAsia="Times New Roman" w:hAnsi="Times New Roman" w:cs="Times New Roman"/>
          <w:kern w:val="0"/>
          <w:sz w:val="24"/>
          <w:szCs w:val="24"/>
          <w:lang w:eastAsia="it-IT"/>
          <w14:ligatures w14:val="none"/>
        </w:rPr>
        <w:t>, un’iniziativa che nasce per rispondere a due esigenze sempre più diffuse.</w:t>
      </w:r>
    </w:p>
    <w:p w14:paraId="57AF16D5" w14:textId="77777777" w:rsidR="003A5580" w:rsidRPr="003A5580" w:rsidRDefault="003A5580" w:rsidP="003A558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3A5580">
        <w:rPr>
          <w:rFonts w:ascii="Times New Roman" w:eastAsia="Times New Roman" w:hAnsi="Times New Roman" w:cs="Times New Roman"/>
          <w:kern w:val="0"/>
          <w:sz w:val="24"/>
          <w:szCs w:val="24"/>
          <w:lang w:eastAsia="it-IT"/>
          <w14:ligatures w14:val="none"/>
        </w:rPr>
        <w:t>Da una parte, si avverte una crescente “domanda di Bibbia”: in molti contesti emerge il desiderio di accostarsi ai testi biblici con maggiore consapevolezza, riconoscendo che non è possibile vivere una fede matura senza una conoscenza, almeno essenziale, della Scrittura e senza la capacità di leggerla personalmente e comunitariamente. È una richiesta che nasce dal basso, da credenti che, nella quotidianità, percepiscono che la Bibbia ha ancora molto da dire all’uomo di oggi.</w:t>
      </w:r>
    </w:p>
    <w:p w14:paraId="730BCFA7" w14:textId="77777777" w:rsidR="003A5580" w:rsidRPr="003A5580" w:rsidRDefault="003A5580" w:rsidP="003A558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3A5580">
        <w:rPr>
          <w:rFonts w:ascii="Times New Roman" w:eastAsia="Times New Roman" w:hAnsi="Times New Roman" w:cs="Times New Roman"/>
          <w:kern w:val="0"/>
          <w:sz w:val="24"/>
          <w:szCs w:val="24"/>
          <w:lang w:eastAsia="it-IT"/>
          <w14:ligatures w14:val="none"/>
        </w:rPr>
        <w:t>Dall’altra parte, si constata la mancanza di luoghi e occasioni adeguate per un primo approccio guidato alla Bibbia. Non di rado emergono domande come: “Come leggere la Scrittura?”, “Chi può accompagnarmi?”, “Quali strumenti sono necessari per iniziare?”. A queste domande il Campus intende offrire una risposta concreta.</w:t>
      </w:r>
    </w:p>
    <w:p w14:paraId="272A378D" w14:textId="58D06C34" w:rsidR="003A5580" w:rsidRPr="003A5580" w:rsidRDefault="003A5580" w:rsidP="003A5580">
      <w:pPr>
        <w:spacing w:after="0" w:line="240" w:lineRule="auto"/>
        <w:rPr>
          <w:rFonts w:ascii="Times New Roman" w:eastAsia="Times New Roman" w:hAnsi="Times New Roman" w:cs="Times New Roman"/>
          <w:kern w:val="0"/>
          <w:sz w:val="24"/>
          <w:szCs w:val="24"/>
          <w:lang w:eastAsia="it-IT"/>
          <w14:ligatures w14:val="none"/>
        </w:rPr>
      </w:pPr>
    </w:p>
    <w:p w14:paraId="19A1D5B2" w14:textId="77777777" w:rsidR="003A5580" w:rsidRPr="003A5580" w:rsidRDefault="003A5580" w:rsidP="003A5580">
      <w:pPr>
        <w:spacing w:before="100" w:beforeAutospacing="1" w:after="100" w:afterAutospacing="1" w:line="240" w:lineRule="auto"/>
        <w:outlineLvl w:val="2"/>
        <w:rPr>
          <w:rFonts w:ascii="Times New Roman" w:eastAsia="Times New Roman" w:hAnsi="Times New Roman" w:cs="Times New Roman"/>
          <w:b/>
          <w:bCs/>
          <w:kern w:val="0"/>
          <w:sz w:val="24"/>
          <w:szCs w:val="24"/>
          <w:lang w:eastAsia="it-IT"/>
          <w14:ligatures w14:val="none"/>
        </w:rPr>
      </w:pPr>
      <w:r w:rsidRPr="003A5580">
        <w:rPr>
          <w:rFonts w:ascii="Times New Roman" w:eastAsia="Times New Roman" w:hAnsi="Times New Roman" w:cs="Times New Roman"/>
          <w:b/>
          <w:bCs/>
          <w:kern w:val="0"/>
          <w:sz w:val="24"/>
          <w:szCs w:val="24"/>
          <w:lang w:eastAsia="it-IT"/>
          <w14:ligatures w14:val="none"/>
        </w:rPr>
        <w:t>Il senso della proposta</w:t>
      </w:r>
    </w:p>
    <w:p w14:paraId="708FCD5A" w14:textId="77777777" w:rsidR="003A5580" w:rsidRPr="003A5580" w:rsidRDefault="003A5580" w:rsidP="003A558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3A5580">
        <w:rPr>
          <w:rFonts w:ascii="Times New Roman" w:eastAsia="Times New Roman" w:hAnsi="Times New Roman" w:cs="Times New Roman"/>
          <w:kern w:val="0"/>
          <w:sz w:val="24"/>
          <w:szCs w:val="24"/>
          <w:lang w:eastAsia="it-IT"/>
          <w14:ligatures w14:val="none"/>
        </w:rPr>
        <w:t>Il Campus Biblico si propone come uno spazio introduttivo, in cui avvicinarsi alla Scrittura attraverso la lettura guidata di alcuni testi e l’acquisizione di un metodo semplice ma rigoroso. Oggi, infatti, è particolarmente forte il bisogno di imparare a leggere la Bibbia: molti desiderano accostarsi ai testi, ma temono interpretazioni arbitrarie o, al contrario, troppo superficiali.</w:t>
      </w:r>
    </w:p>
    <w:p w14:paraId="57C5DEAB" w14:textId="77777777" w:rsidR="003A5580" w:rsidRPr="003A5580" w:rsidRDefault="003A5580" w:rsidP="003A558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3A5580">
        <w:rPr>
          <w:rFonts w:ascii="Times New Roman" w:eastAsia="Times New Roman" w:hAnsi="Times New Roman" w:cs="Times New Roman"/>
          <w:kern w:val="0"/>
          <w:sz w:val="24"/>
          <w:szCs w:val="24"/>
          <w:lang w:eastAsia="it-IT"/>
          <w14:ligatures w14:val="none"/>
        </w:rPr>
        <w:t>Per questo, l’esperienza vuole offrire un punto di partenza solido e accessibile, introducendo una pratica di lettura che possa essere approfondita nei successivi percorsi. L’obiettivo è porre le basi per un cammino progressivo, capace di accompagnare nel tempo una familiarità sempre più consapevole con la Parola.</w:t>
      </w:r>
    </w:p>
    <w:p w14:paraId="5CFC3264" w14:textId="77777777" w:rsidR="003A5580" w:rsidRPr="003A5580" w:rsidRDefault="003A5580" w:rsidP="003A558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3A5580">
        <w:rPr>
          <w:rFonts w:ascii="Times New Roman" w:eastAsia="Times New Roman" w:hAnsi="Times New Roman" w:cs="Times New Roman"/>
          <w:kern w:val="0"/>
          <w:sz w:val="24"/>
          <w:szCs w:val="24"/>
          <w:lang w:eastAsia="it-IT"/>
          <w14:ligatures w14:val="none"/>
        </w:rPr>
        <w:t>La proposta è aperta a tutti e si configura come una piattaforma iniziale che permetta di compiere passi ulteriori. In particolare, si cercherà di cogliere come il testo biblico, letto con metodo, possa interpellare la vita concreta, risuonando nei diversi livelli dell’esperienza umana e trasformandosi in criterio per il vivere quotidiano.</w:t>
      </w:r>
    </w:p>
    <w:p w14:paraId="52261239" w14:textId="409E36B0" w:rsidR="003A5580" w:rsidRPr="003A5580" w:rsidRDefault="003A5580" w:rsidP="003A5580">
      <w:pPr>
        <w:spacing w:after="0" w:line="240" w:lineRule="auto"/>
        <w:rPr>
          <w:rFonts w:ascii="Times New Roman" w:eastAsia="Times New Roman" w:hAnsi="Times New Roman" w:cs="Times New Roman"/>
          <w:kern w:val="0"/>
          <w:sz w:val="24"/>
          <w:szCs w:val="24"/>
          <w:lang w:eastAsia="it-IT"/>
          <w14:ligatures w14:val="none"/>
        </w:rPr>
      </w:pPr>
    </w:p>
    <w:p w14:paraId="19960421" w14:textId="77777777" w:rsidR="003A5580" w:rsidRPr="003A5580" w:rsidRDefault="003A5580" w:rsidP="003A5580">
      <w:pPr>
        <w:spacing w:before="100" w:beforeAutospacing="1" w:after="100" w:afterAutospacing="1" w:line="240" w:lineRule="auto"/>
        <w:outlineLvl w:val="2"/>
        <w:rPr>
          <w:rFonts w:ascii="Times New Roman" w:eastAsia="Times New Roman" w:hAnsi="Times New Roman" w:cs="Times New Roman"/>
          <w:b/>
          <w:bCs/>
          <w:kern w:val="0"/>
          <w:sz w:val="24"/>
          <w:szCs w:val="24"/>
          <w:lang w:eastAsia="it-IT"/>
          <w14:ligatures w14:val="none"/>
        </w:rPr>
      </w:pPr>
      <w:r w:rsidRPr="003A5580">
        <w:rPr>
          <w:rFonts w:ascii="Times New Roman" w:eastAsia="Times New Roman" w:hAnsi="Times New Roman" w:cs="Times New Roman"/>
          <w:b/>
          <w:bCs/>
          <w:kern w:val="0"/>
          <w:sz w:val="24"/>
          <w:szCs w:val="24"/>
          <w:lang w:eastAsia="it-IT"/>
          <w14:ligatures w14:val="none"/>
        </w:rPr>
        <w:t>In cammino con la Parola</w:t>
      </w:r>
    </w:p>
    <w:p w14:paraId="2B291D49" w14:textId="77777777" w:rsidR="003A5580" w:rsidRPr="003A5580" w:rsidRDefault="003A5580" w:rsidP="003A558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3A5580">
        <w:rPr>
          <w:rFonts w:ascii="Times New Roman" w:eastAsia="Times New Roman" w:hAnsi="Times New Roman" w:cs="Times New Roman"/>
          <w:kern w:val="0"/>
          <w:sz w:val="24"/>
          <w:szCs w:val="24"/>
          <w:lang w:eastAsia="it-IT"/>
          <w14:ligatures w14:val="none"/>
        </w:rPr>
        <w:t>Il contesto attuale, segnato da complessità e disorientamento, rende ancora più urgente trovare punti di riferimento affidabili. Spesso si potrebbe pensare che la lettura della Bibbia sia un’aggiunta marginale rispetto ai ritmi frenetici della vita; eppure, cresce il bisogno di fermarsi, fare chiarezza e ritrovare un orientamento profondo.</w:t>
      </w:r>
    </w:p>
    <w:p w14:paraId="6355554E" w14:textId="77777777" w:rsidR="003A5580" w:rsidRPr="003A5580" w:rsidRDefault="003A5580" w:rsidP="003A558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3A5580">
        <w:rPr>
          <w:rFonts w:ascii="Times New Roman" w:eastAsia="Times New Roman" w:hAnsi="Times New Roman" w:cs="Times New Roman"/>
          <w:kern w:val="0"/>
          <w:sz w:val="24"/>
          <w:szCs w:val="24"/>
          <w:lang w:eastAsia="it-IT"/>
          <w14:ligatures w14:val="none"/>
        </w:rPr>
        <w:t>Il Campus scommette proprio su questo: la Parola di Dio non offre soluzioni immediate ai problemi, ma apre un orizzonte di senso, capace di illuminare le scelte e i passaggi decisivi dell’esistenza. In un tempo segnato dal rumore e dalla dispersione, essa aiuta a ritrovare una direzione e a rileggere la propria vita con uno sguardo nuovo.</w:t>
      </w:r>
    </w:p>
    <w:p w14:paraId="5BB67EBB" w14:textId="77777777" w:rsidR="003A5580" w:rsidRPr="003A5580" w:rsidRDefault="003A5580" w:rsidP="003A558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3A5580">
        <w:rPr>
          <w:rFonts w:ascii="Times New Roman" w:eastAsia="Times New Roman" w:hAnsi="Times New Roman" w:cs="Times New Roman"/>
          <w:kern w:val="0"/>
          <w:sz w:val="24"/>
          <w:szCs w:val="24"/>
          <w:lang w:eastAsia="it-IT"/>
          <w14:ligatures w14:val="none"/>
        </w:rPr>
        <w:lastRenderedPageBreak/>
        <w:t>Fermarsi, ascoltare, confrontarsi e iniziare a esprimere la propria esperienza alla luce della Parola: sono questi i primi passi proposti.</w:t>
      </w:r>
    </w:p>
    <w:p w14:paraId="28C81F4D" w14:textId="77777777" w:rsidR="003A5580" w:rsidRPr="003A5580" w:rsidRDefault="003A5580" w:rsidP="003A5580">
      <w:pPr>
        <w:spacing w:line="240" w:lineRule="auto"/>
        <w:rPr>
          <w:rFonts w:ascii="Times New Roman" w:eastAsia="Courier 10cpi" w:hAnsi="Times New Roman" w:cs="Times New Roman"/>
          <w:color w:val="000000"/>
          <w:sz w:val="24"/>
          <w:szCs w:val="24"/>
        </w:rPr>
      </w:pPr>
      <w:r w:rsidRPr="003A5580">
        <w:rPr>
          <w:rFonts w:ascii="Times New Roman" w:eastAsia="Courier 10cpi" w:hAnsi="Times New Roman" w:cs="Times New Roman"/>
          <w:color w:val="000000"/>
          <w:sz w:val="24"/>
          <w:szCs w:val="24"/>
        </w:rPr>
        <w:t xml:space="preserve">È l’inizio di un cammino che, come tale, ha tutti i vantaggi e i limiti dell’essere un inizio. </w:t>
      </w:r>
      <w:r w:rsidRPr="003A5580">
        <w:rPr>
          <w:rFonts w:ascii="Times New Roman" w:eastAsia="Courier 10cpi" w:hAnsi="Times New Roman" w:cs="Times New Roman"/>
          <w:i/>
          <w:iCs/>
          <w:color w:val="000000"/>
          <w:sz w:val="24"/>
          <w:szCs w:val="24"/>
        </w:rPr>
        <w:t>I vantaggi:</w:t>
      </w:r>
      <w:r w:rsidRPr="003A5580">
        <w:rPr>
          <w:rFonts w:ascii="Times New Roman" w:eastAsia="Courier 10cpi" w:hAnsi="Times New Roman" w:cs="Times New Roman"/>
          <w:color w:val="000000"/>
          <w:sz w:val="24"/>
          <w:szCs w:val="24"/>
        </w:rPr>
        <w:t xml:space="preserve"> si comincia “da zero”, non si dà nulla per scontato, si offrono i punti di riferimento essenziali e irrinunciabili sul versante del metodo, per aprire finalmente il libro-Bibbia. È un primo passo che, in molte letture della Bibbia, si salta, si dà per scontato; accade allora che, non avendo metodo, dopo un po’ si perde il gusto di leggere le pagine bibliche. </w:t>
      </w:r>
      <w:r w:rsidRPr="003A5580">
        <w:rPr>
          <w:rFonts w:ascii="Times New Roman" w:eastAsia="Courier 10cpi" w:hAnsi="Times New Roman" w:cs="Times New Roman"/>
          <w:i/>
          <w:iCs/>
          <w:color w:val="000000"/>
          <w:sz w:val="24"/>
          <w:szCs w:val="24"/>
        </w:rPr>
        <w:t>I limiti</w:t>
      </w:r>
      <w:r w:rsidRPr="003A5580">
        <w:rPr>
          <w:rFonts w:ascii="Times New Roman" w:eastAsia="Courier 10cpi" w:hAnsi="Times New Roman" w:cs="Times New Roman"/>
          <w:color w:val="000000"/>
          <w:sz w:val="24"/>
          <w:szCs w:val="24"/>
        </w:rPr>
        <w:t>: sono legati proprio al fatto che il Campus è un inizio. Quindi, piccoli passi che, fatti con pazienza, aiutano a camminare e che  possono condurre nei diversi sentieri che la Bibbia propone per ritrovare il gusto di un “ben vivere”.</w:t>
      </w:r>
    </w:p>
    <w:p w14:paraId="4A8BE1AB" w14:textId="1E6BBBF7" w:rsidR="003A5580" w:rsidRPr="003A5580" w:rsidRDefault="003A5580" w:rsidP="003A5580">
      <w:pPr>
        <w:spacing w:after="0" w:line="240" w:lineRule="auto"/>
        <w:rPr>
          <w:rFonts w:ascii="Times New Roman" w:eastAsia="Times New Roman" w:hAnsi="Times New Roman" w:cs="Times New Roman"/>
          <w:kern w:val="0"/>
          <w:sz w:val="24"/>
          <w:szCs w:val="24"/>
          <w:lang w:eastAsia="it-IT"/>
          <w14:ligatures w14:val="none"/>
        </w:rPr>
      </w:pPr>
    </w:p>
    <w:p w14:paraId="735D4067" w14:textId="77777777" w:rsidR="003A5580" w:rsidRPr="003A5580" w:rsidRDefault="003A5580" w:rsidP="003A5580">
      <w:pPr>
        <w:spacing w:before="100" w:beforeAutospacing="1" w:after="100" w:afterAutospacing="1" w:line="240" w:lineRule="auto"/>
        <w:outlineLvl w:val="2"/>
        <w:rPr>
          <w:rFonts w:ascii="Times New Roman" w:eastAsia="Times New Roman" w:hAnsi="Times New Roman" w:cs="Times New Roman"/>
          <w:b/>
          <w:bCs/>
          <w:kern w:val="0"/>
          <w:sz w:val="24"/>
          <w:szCs w:val="24"/>
          <w:lang w:eastAsia="it-IT"/>
          <w14:ligatures w14:val="none"/>
        </w:rPr>
      </w:pPr>
      <w:r w:rsidRPr="003A5580">
        <w:rPr>
          <w:rFonts w:ascii="Times New Roman" w:eastAsia="Times New Roman" w:hAnsi="Times New Roman" w:cs="Times New Roman"/>
          <w:b/>
          <w:bCs/>
          <w:kern w:val="0"/>
          <w:sz w:val="24"/>
          <w:szCs w:val="24"/>
          <w:lang w:eastAsia="it-IT"/>
          <w14:ligatures w14:val="none"/>
        </w:rPr>
        <w:t>Il focus</w:t>
      </w:r>
    </w:p>
    <w:p w14:paraId="5B7C93BF" w14:textId="77777777" w:rsidR="003A5580" w:rsidRPr="003A5580" w:rsidRDefault="003A5580" w:rsidP="003A558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3A5580">
        <w:rPr>
          <w:rFonts w:ascii="Times New Roman" w:eastAsia="Times New Roman" w:hAnsi="Times New Roman" w:cs="Times New Roman"/>
          <w:kern w:val="0"/>
          <w:sz w:val="24"/>
          <w:szCs w:val="24"/>
          <w:lang w:eastAsia="it-IT"/>
          <w14:ligatures w14:val="none"/>
        </w:rPr>
        <w:t>In sintonia con il Cammino sinodale italiano, il Campus intende aiutare a riconoscere come il Vangelo illumini le diverse stagioni dell’esistenza: le soglie, le crisi, le scelte, le ferite e i nuovi inizi.</w:t>
      </w:r>
    </w:p>
    <w:p w14:paraId="553CE89E" w14:textId="77777777" w:rsidR="003A5580" w:rsidRPr="003A5580" w:rsidRDefault="003A5580" w:rsidP="003A558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3A5580">
        <w:rPr>
          <w:rFonts w:ascii="Times New Roman" w:eastAsia="Times New Roman" w:hAnsi="Times New Roman" w:cs="Times New Roman"/>
          <w:kern w:val="0"/>
          <w:sz w:val="24"/>
          <w:szCs w:val="24"/>
          <w:lang w:eastAsia="it-IT"/>
          <w14:ligatures w14:val="none"/>
        </w:rPr>
        <w:t>Attraverso l’incontro con alcune figure bibliche, i partecipanti saranno accompagnati nei momenti decisivi della vita, là dove emergono con maggiore forza le domande di senso e di fede. Il percorso alternerà meditazioni, laboratori, momenti di condivisione, preghiera comunitaria e celebrazioni, integrando così Parola, vita e missione.</w:t>
      </w:r>
    </w:p>
    <w:p w14:paraId="1CB4D443" w14:textId="77777777" w:rsidR="003A5580" w:rsidRPr="003A5580" w:rsidRDefault="003A5580" w:rsidP="003A558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3A5580">
        <w:rPr>
          <w:rFonts w:ascii="Times New Roman" w:eastAsia="Times New Roman" w:hAnsi="Times New Roman" w:cs="Times New Roman"/>
          <w:kern w:val="0"/>
          <w:sz w:val="24"/>
          <w:szCs w:val="24"/>
          <w:lang w:eastAsia="it-IT"/>
          <w14:ligatures w14:val="none"/>
        </w:rPr>
        <w:t>Questa impostazione risponde all’invito del cammino sinodale a promuovere una formazione meno formale, più radicata nella Scrittura e più attenta ai passaggi concreti della vita umana e cristiana.</w:t>
      </w:r>
    </w:p>
    <w:p w14:paraId="603FC02A" w14:textId="6A73D31C" w:rsidR="003A5580" w:rsidRPr="003A5580" w:rsidRDefault="003A5580" w:rsidP="003A5580">
      <w:pPr>
        <w:spacing w:after="0" w:line="240" w:lineRule="auto"/>
        <w:rPr>
          <w:rFonts w:ascii="Times New Roman" w:eastAsia="Times New Roman" w:hAnsi="Times New Roman" w:cs="Times New Roman"/>
          <w:kern w:val="0"/>
          <w:sz w:val="24"/>
          <w:szCs w:val="24"/>
          <w:lang w:eastAsia="it-IT"/>
          <w14:ligatures w14:val="none"/>
        </w:rPr>
      </w:pPr>
    </w:p>
    <w:p w14:paraId="08BC0372" w14:textId="77777777" w:rsidR="003A5580" w:rsidRPr="003A5580" w:rsidRDefault="003A5580" w:rsidP="003A5580">
      <w:pPr>
        <w:spacing w:before="100" w:beforeAutospacing="1" w:after="100" w:afterAutospacing="1" w:line="240" w:lineRule="auto"/>
        <w:outlineLvl w:val="2"/>
        <w:rPr>
          <w:rFonts w:ascii="Times New Roman" w:eastAsia="Times New Roman" w:hAnsi="Times New Roman" w:cs="Times New Roman"/>
          <w:b/>
          <w:bCs/>
          <w:kern w:val="0"/>
          <w:sz w:val="24"/>
          <w:szCs w:val="24"/>
          <w:lang w:eastAsia="it-IT"/>
          <w14:ligatures w14:val="none"/>
        </w:rPr>
      </w:pPr>
      <w:r w:rsidRPr="003A5580">
        <w:rPr>
          <w:rFonts w:ascii="Times New Roman" w:eastAsia="Times New Roman" w:hAnsi="Times New Roman" w:cs="Times New Roman"/>
          <w:b/>
          <w:bCs/>
          <w:kern w:val="0"/>
          <w:sz w:val="24"/>
          <w:szCs w:val="24"/>
          <w:lang w:eastAsia="it-IT"/>
          <w14:ligatures w14:val="none"/>
        </w:rPr>
        <w:t>Informazioni e iscrizioni</w:t>
      </w:r>
    </w:p>
    <w:p w14:paraId="2FDCED61" w14:textId="77777777" w:rsidR="003A5580" w:rsidRPr="003A5580" w:rsidRDefault="003A5580" w:rsidP="003A558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3A5580">
        <w:rPr>
          <w:rFonts w:ascii="Times New Roman" w:eastAsia="Times New Roman" w:hAnsi="Times New Roman" w:cs="Times New Roman"/>
          <w:kern w:val="0"/>
          <w:sz w:val="24"/>
          <w:szCs w:val="24"/>
          <w:lang w:eastAsia="it-IT"/>
          <w14:ligatures w14:val="none"/>
        </w:rPr>
        <w:t>Tutte le informazioni organizzative sono disponibili sul sito catechesi.diocesidicomo.it.</w:t>
      </w:r>
      <w:r w:rsidRPr="003A5580">
        <w:rPr>
          <w:rFonts w:ascii="Times New Roman" w:eastAsia="Times New Roman" w:hAnsi="Times New Roman" w:cs="Times New Roman"/>
          <w:kern w:val="0"/>
          <w:sz w:val="24"/>
          <w:szCs w:val="24"/>
          <w:lang w:eastAsia="it-IT"/>
          <w14:ligatures w14:val="none"/>
        </w:rPr>
        <w:br/>
        <w:t>Le iscrizioni sono aperte fino al 5 giugno.</w:t>
      </w:r>
    </w:p>
    <w:p w14:paraId="4C412723" w14:textId="77777777" w:rsidR="003A5580" w:rsidRDefault="003A5580" w:rsidP="003A5580">
      <w:pPr>
        <w:spacing w:before="100" w:beforeAutospacing="1" w:after="100" w:afterAutospacing="1" w:line="240" w:lineRule="auto"/>
        <w:jc w:val="center"/>
        <w:rPr>
          <w:rFonts w:ascii="Times New Roman" w:eastAsia="Times New Roman" w:hAnsi="Times New Roman" w:cs="Times New Roman"/>
          <w:b/>
          <w:bCs/>
          <w:kern w:val="0"/>
          <w:sz w:val="24"/>
          <w:szCs w:val="24"/>
          <w:lang w:eastAsia="it-IT"/>
          <w14:ligatures w14:val="none"/>
        </w:rPr>
      </w:pPr>
    </w:p>
    <w:p w14:paraId="6351EEC1" w14:textId="6F0B92F0" w:rsidR="002809B8" w:rsidRDefault="00A474BA" w:rsidP="003A5580">
      <w:pPr>
        <w:rPr>
          <w:rFonts w:ascii="Times New Roman" w:eastAsia="Times New Roman" w:hAnsi="Times New Roman" w:cs="Times New Roman"/>
          <w:b/>
          <w:bCs/>
          <w:kern w:val="0"/>
          <w:sz w:val="24"/>
          <w:szCs w:val="24"/>
          <w:lang w:eastAsia="it-IT"/>
          <w14:ligatures w14:val="none"/>
        </w:rPr>
      </w:pPr>
      <w:r>
        <w:rPr>
          <w:rFonts w:ascii="Times New Roman" w:eastAsia="Times New Roman" w:hAnsi="Times New Roman" w:cs="Times New Roman"/>
          <w:b/>
          <w:bCs/>
          <w:kern w:val="0"/>
          <w:sz w:val="24"/>
          <w:szCs w:val="24"/>
          <w:lang w:eastAsia="it-IT"/>
          <w14:ligatures w14:val="none"/>
        </w:rPr>
        <w:t>ORARI:</w:t>
      </w:r>
    </w:p>
    <w:p w14:paraId="649842BD" w14:textId="6C64A269" w:rsidR="00A474BA" w:rsidRDefault="00A474BA" w:rsidP="003A5580">
      <w:pPr>
        <w:rPr>
          <w:rFonts w:ascii="Times New Roman" w:eastAsia="Times New Roman" w:hAnsi="Times New Roman" w:cs="Times New Roman"/>
          <w:b/>
          <w:bCs/>
          <w:kern w:val="0"/>
          <w:sz w:val="24"/>
          <w:szCs w:val="24"/>
          <w:lang w:eastAsia="it-IT"/>
          <w14:ligatures w14:val="none"/>
        </w:rPr>
      </w:pPr>
      <w:r>
        <w:rPr>
          <w:rFonts w:ascii="Times New Roman" w:eastAsia="Times New Roman" w:hAnsi="Times New Roman" w:cs="Times New Roman"/>
          <w:b/>
          <w:bCs/>
          <w:kern w:val="0"/>
          <w:sz w:val="24"/>
          <w:szCs w:val="24"/>
          <w:lang w:eastAsia="it-IT"/>
          <w14:ligatures w14:val="none"/>
        </w:rPr>
        <w:t>dal venerdì 19 giugno alle 1</w:t>
      </w:r>
      <w:r w:rsidR="003813BC">
        <w:rPr>
          <w:rFonts w:ascii="Times New Roman" w:eastAsia="Times New Roman" w:hAnsi="Times New Roman" w:cs="Times New Roman"/>
          <w:b/>
          <w:bCs/>
          <w:kern w:val="0"/>
          <w:sz w:val="24"/>
          <w:szCs w:val="24"/>
          <w:lang w:eastAsia="it-IT"/>
          <w14:ligatures w14:val="none"/>
        </w:rPr>
        <w:t>5</w:t>
      </w:r>
      <w:r>
        <w:rPr>
          <w:rFonts w:ascii="Times New Roman" w:eastAsia="Times New Roman" w:hAnsi="Times New Roman" w:cs="Times New Roman"/>
          <w:b/>
          <w:bCs/>
          <w:kern w:val="0"/>
          <w:sz w:val="24"/>
          <w:szCs w:val="24"/>
          <w:lang w:eastAsia="it-IT"/>
          <w14:ligatures w14:val="none"/>
        </w:rPr>
        <w:t>.00 al sabato 20 giugno alle 18.00</w:t>
      </w:r>
    </w:p>
    <w:p w14:paraId="65D4E56C" w14:textId="461008AB" w:rsidR="00A474BA" w:rsidRDefault="00A474BA" w:rsidP="003A5580">
      <w:pPr>
        <w:rPr>
          <w:rFonts w:ascii="Times New Roman" w:eastAsia="Times New Roman" w:hAnsi="Times New Roman" w:cs="Times New Roman"/>
          <w:b/>
          <w:bCs/>
          <w:kern w:val="0"/>
          <w:sz w:val="24"/>
          <w:szCs w:val="24"/>
          <w:lang w:eastAsia="it-IT"/>
          <w14:ligatures w14:val="none"/>
        </w:rPr>
      </w:pPr>
      <w:r>
        <w:rPr>
          <w:rFonts w:ascii="Times New Roman" w:eastAsia="Times New Roman" w:hAnsi="Times New Roman" w:cs="Times New Roman"/>
          <w:b/>
          <w:bCs/>
          <w:kern w:val="0"/>
          <w:sz w:val="24"/>
          <w:szCs w:val="24"/>
          <w:lang w:eastAsia="it-IT"/>
          <w14:ligatures w14:val="none"/>
        </w:rPr>
        <w:t>COSTI:</w:t>
      </w:r>
    </w:p>
    <w:p w14:paraId="24268B5F" w14:textId="5B05F19A" w:rsidR="00A474BA" w:rsidRPr="0049688B" w:rsidRDefault="00A474BA" w:rsidP="003A5580">
      <w:pPr>
        <w:rPr>
          <w:rFonts w:ascii="Times New Roman" w:eastAsia="Times New Roman" w:hAnsi="Times New Roman" w:cs="Times New Roman"/>
          <w:kern w:val="0"/>
          <w:sz w:val="24"/>
          <w:szCs w:val="24"/>
          <w:lang w:eastAsia="it-IT"/>
          <w14:ligatures w14:val="none"/>
        </w:rPr>
      </w:pPr>
      <w:r w:rsidRPr="0049688B">
        <w:rPr>
          <w:rFonts w:ascii="Times New Roman" w:eastAsia="Times New Roman" w:hAnsi="Times New Roman" w:cs="Times New Roman"/>
          <w:kern w:val="0"/>
          <w:sz w:val="24"/>
          <w:szCs w:val="24"/>
          <w:lang w:eastAsia="it-IT"/>
          <w14:ligatures w14:val="none"/>
        </w:rPr>
        <w:t xml:space="preserve">la partecipazione all’intera iniziativa ha il costo di </w:t>
      </w:r>
      <w:r w:rsidRPr="0049688B">
        <w:rPr>
          <w:rFonts w:ascii="Times New Roman" w:eastAsia="Times New Roman" w:hAnsi="Times New Roman" w:cs="Times New Roman"/>
          <w:b/>
          <w:bCs/>
          <w:kern w:val="0"/>
          <w:sz w:val="24"/>
          <w:szCs w:val="24"/>
          <w:lang w:eastAsia="it-IT"/>
          <w14:ligatures w14:val="none"/>
        </w:rPr>
        <w:t>50 euro</w:t>
      </w:r>
      <w:r w:rsidRPr="0049688B">
        <w:rPr>
          <w:rFonts w:ascii="Times New Roman" w:eastAsia="Times New Roman" w:hAnsi="Times New Roman" w:cs="Times New Roman"/>
          <w:kern w:val="0"/>
          <w:sz w:val="24"/>
          <w:szCs w:val="24"/>
          <w:lang w:eastAsia="it-IT"/>
          <w14:ligatures w14:val="none"/>
        </w:rPr>
        <w:t xml:space="preserve"> (cena e pranzo compresi)</w:t>
      </w:r>
    </w:p>
    <w:p w14:paraId="73FCD20C" w14:textId="36A89D72" w:rsidR="00A474BA" w:rsidRDefault="00A474BA" w:rsidP="003A5580">
      <w:pPr>
        <w:rPr>
          <w:rFonts w:ascii="Times New Roman" w:eastAsia="Times New Roman" w:hAnsi="Times New Roman" w:cs="Times New Roman"/>
          <w:kern w:val="0"/>
          <w:sz w:val="24"/>
          <w:szCs w:val="24"/>
          <w:lang w:eastAsia="it-IT"/>
          <w14:ligatures w14:val="none"/>
        </w:rPr>
      </w:pPr>
      <w:r w:rsidRPr="0049688B">
        <w:rPr>
          <w:rFonts w:ascii="Times New Roman" w:eastAsia="Times New Roman" w:hAnsi="Times New Roman" w:cs="Times New Roman"/>
          <w:kern w:val="0"/>
          <w:sz w:val="24"/>
          <w:szCs w:val="24"/>
          <w:lang w:eastAsia="it-IT"/>
          <w14:ligatures w14:val="none"/>
        </w:rPr>
        <w:t>Per chi desideras</w:t>
      </w:r>
      <w:r w:rsidR="0049688B" w:rsidRPr="0049688B">
        <w:rPr>
          <w:rFonts w:ascii="Times New Roman" w:eastAsia="Times New Roman" w:hAnsi="Times New Roman" w:cs="Times New Roman"/>
          <w:kern w:val="0"/>
          <w:sz w:val="24"/>
          <w:szCs w:val="24"/>
          <w:lang w:eastAsia="it-IT"/>
          <w14:ligatures w14:val="none"/>
        </w:rPr>
        <w:t xml:space="preserve">se anche il pernottamento e prima colazione, oltre alla quota sopra indicata, dovrà versare </w:t>
      </w:r>
      <w:r w:rsidRPr="0049688B">
        <w:rPr>
          <w:rFonts w:ascii="Times New Roman" w:eastAsia="Times New Roman" w:hAnsi="Times New Roman" w:cs="Times New Roman"/>
          <w:b/>
          <w:bCs/>
          <w:kern w:val="0"/>
          <w:sz w:val="24"/>
          <w:szCs w:val="24"/>
          <w:lang w:eastAsia="it-IT"/>
          <w14:ligatures w14:val="none"/>
        </w:rPr>
        <w:t>45 euro</w:t>
      </w:r>
      <w:r w:rsidR="0049688B" w:rsidRPr="0049688B">
        <w:rPr>
          <w:rFonts w:ascii="Times New Roman" w:eastAsia="Times New Roman" w:hAnsi="Times New Roman" w:cs="Times New Roman"/>
          <w:kern w:val="0"/>
          <w:sz w:val="24"/>
          <w:szCs w:val="24"/>
          <w:lang w:eastAsia="it-IT"/>
          <w14:ligatures w14:val="none"/>
        </w:rPr>
        <w:t>.</w:t>
      </w:r>
    </w:p>
    <w:p w14:paraId="3C41B6A4" w14:textId="101D26F1" w:rsidR="0049688B" w:rsidRDefault="0049688B" w:rsidP="003A5580">
      <w:pPr>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 xml:space="preserve">L’iscrizione è all’intera proposta. Se ci fossero necessità particolari in relazione ad allergie e necessità particolari, chiediamo di farlo presente al momento dell’iscrizione. </w:t>
      </w:r>
    </w:p>
    <w:p w14:paraId="3F61F0FE" w14:textId="2D25EFEA" w:rsidR="0049688B" w:rsidRDefault="0049688B" w:rsidP="003A5580">
      <w:pPr>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Iscrizioni entro il 5 giugno compilando il form.</w:t>
      </w:r>
    </w:p>
    <w:p w14:paraId="422FFD07" w14:textId="77777777" w:rsidR="0049688B" w:rsidRPr="0049688B" w:rsidRDefault="0049688B" w:rsidP="003A5580">
      <w:pPr>
        <w:rPr>
          <w:rFonts w:ascii="Times New Roman" w:eastAsia="Times New Roman" w:hAnsi="Times New Roman" w:cs="Times New Roman"/>
          <w:kern w:val="0"/>
          <w:sz w:val="24"/>
          <w:szCs w:val="24"/>
          <w:lang w:eastAsia="it-IT"/>
          <w14:ligatures w14:val="none"/>
        </w:rPr>
      </w:pPr>
    </w:p>
    <w:sectPr w:rsidR="0049688B" w:rsidRPr="0049688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10cpi">
    <w:charset w:val="00"/>
    <w:family w:val="moder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580"/>
    <w:rsid w:val="00210743"/>
    <w:rsid w:val="002809B8"/>
    <w:rsid w:val="003813BC"/>
    <w:rsid w:val="003A5580"/>
    <w:rsid w:val="003B5F90"/>
    <w:rsid w:val="004634FB"/>
    <w:rsid w:val="0049688B"/>
    <w:rsid w:val="008802B7"/>
    <w:rsid w:val="00A474BA"/>
    <w:rsid w:val="00CC44EE"/>
    <w:rsid w:val="00D64B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A802A"/>
  <w15:chartTrackingRefBased/>
  <w15:docId w15:val="{AEF29952-6D10-46B8-A95A-03C26389A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A55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A55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A558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A558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A558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A558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A558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A558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A558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A558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A558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A558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A558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A558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A558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A558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A558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A5580"/>
    <w:rPr>
      <w:rFonts w:eastAsiaTheme="majorEastAsia" w:cstheme="majorBidi"/>
      <w:color w:val="272727" w:themeColor="text1" w:themeTint="D8"/>
    </w:rPr>
  </w:style>
  <w:style w:type="paragraph" w:styleId="Titolo">
    <w:name w:val="Title"/>
    <w:basedOn w:val="Normale"/>
    <w:next w:val="Normale"/>
    <w:link w:val="TitoloCarattere"/>
    <w:uiPriority w:val="10"/>
    <w:qFormat/>
    <w:rsid w:val="003A55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A558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A558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A558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A558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A5580"/>
    <w:rPr>
      <w:i/>
      <w:iCs/>
      <w:color w:val="404040" w:themeColor="text1" w:themeTint="BF"/>
    </w:rPr>
  </w:style>
  <w:style w:type="paragraph" w:styleId="Paragrafoelenco">
    <w:name w:val="List Paragraph"/>
    <w:basedOn w:val="Normale"/>
    <w:uiPriority w:val="34"/>
    <w:qFormat/>
    <w:rsid w:val="003A5580"/>
    <w:pPr>
      <w:ind w:left="720"/>
      <w:contextualSpacing/>
    </w:pPr>
  </w:style>
  <w:style w:type="character" w:styleId="Enfasiintensa">
    <w:name w:val="Intense Emphasis"/>
    <w:basedOn w:val="Carpredefinitoparagrafo"/>
    <w:uiPriority w:val="21"/>
    <w:qFormat/>
    <w:rsid w:val="003A5580"/>
    <w:rPr>
      <w:i/>
      <w:iCs/>
      <w:color w:val="0F4761" w:themeColor="accent1" w:themeShade="BF"/>
    </w:rPr>
  </w:style>
  <w:style w:type="paragraph" w:styleId="Citazioneintensa">
    <w:name w:val="Intense Quote"/>
    <w:basedOn w:val="Normale"/>
    <w:next w:val="Normale"/>
    <w:link w:val="CitazioneintensaCarattere"/>
    <w:uiPriority w:val="30"/>
    <w:qFormat/>
    <w:rsid w:val="003A55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A5580"/>
    <w:rPr>
      <w:i/>
      <w:iCs/>
      <w:color w:val="0F4761" w:themeColor="accent1" w:themeShade="BF"/>
    </w:rPr>
  </w:style>
  <w:style w:type="character" w:styleId="Riferimentointenso">
    <w:name w:val="Intense Reference"/>
    <w:basedOn w:val="Carpredefinitoparagrafo"/>
    <w:uiPriority w:val="32"/>
    <w:qFormat/>
    <w:rsid w:val="003A55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772</Words>
  <Characters>4406</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Francesco Vanotti</dc:creator>
  <cp:keywords/>
  <dc:description/>
  <cp:lastModifiedBy>Sig.ra Milena Panzeri</cp:lastModifiedBy>
  <cp:revision>3</cp:revision>
  <dcterms:created xsi:type="dcterms:W3CDTF">2026-04-13T09:20:00Z</dcterms:created>
  <dcterms:modified xsi:type="dcterms:W3CDTF">2026-04-17T07:15:00Z</dcterms:modified>
</cp:coreProperties>
</file>