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95" w:rsidRDefault="00200495" w:rsidP="00174DE8">
      <w:pPr>
        <w:pBdr>
          <w:bottom w:val="single" w:sz="4" w:space="1" w:color="auto"/>
        </w:pBdr>
        <w:spacing w:after="0" w:line="276" w:lineRule="auto"/>
        <w:jc w:val="center"/>
        <w:rPr>
          <w:rFonts w:ascii="Postino Std" w:hAnsi="Postino Std"/>
          <w:b/>
          <w:sz w:val="28"/>
        </w:rPr>
      </w:pPr>
      <w:r>
        <w:rPr>
          <w:rFonts w:ascii="Postino Std" w:hAnsi="Postino Std"/>
          <w:b/>
          <w:sz w:val="28"/>
        </w:rPr>
        <w:t>Indicazioni di metodo</w:t>
      </w:r>
    </w:p>
    <w:p w:rsidR="00EF07CA" w:rsidRPr="001936DD" w:rsidRDefault="00200495" w:rsidP="00174DE8">
      <w:pPr>
        <w:pBdr>
          <w:bottom w:val="single" w:sz="4" w:space="1" w:color="auto"/>
        </w:pBdr>
        <w:spacing w:after="0" w:line="276" w:lineRule="auto"/>
        <w:jc w:val="center"/>
        <w:rPr>
          <w:rFonts w:ascii="Postino Std" w:hAnsi="Postino Std"/>
          <w:b/>
          <w:sz w:val="28"/>
        </w:rPr>
      </w:pPr>
      <w:proofErr w:type="gramStart"/>
      <w:r>
        <w:rPr>
          <w:rFonts w:ascii="Postino Std" w:hAnsi="Postino Std"/>
          <w:b/>
          <w:sz w:val="28"/>
        </w:rPr>
        <w:t>per</w:t>
      </w:r>
      <w:proofErr w:type="gramEnd"/>
      <w:r>
        <w:rPr>
          <w:rFonts w:ascii="Postino Std" w:hAnsi="Postino Std"/>
          <w:b/>
          <w:sz w:val="28"/>
        </w:rPr>
        <w:t xml:space="preserve"> utilizzare le schede</w:t>
      </w:r>
    </w:p>
    <w:p w:rsidR="00174DE8" w:rsidRDefault="00174DE8" w:rsidP="00174DE8">
      <w:pPr>
        <w:spacing w:after="0" w:line="276" w:lineRule="auto"/>
        <w:rPr>
          <w:rFonts w:ascii="Garamond" w:hAnsi="Garamond"/>
          <w:sz w:val="24"/>
        </w:rPr>
      </w:pPr>
    </w:p>
    <w:p w:rsidR="001936DD" w:rsidRDefault="001936DD" w:rsidP="00174DE8">
      <w:pPr>
        <w:spacing w:after="0" w:line="276" w:lineRule="auto"/>
        <w:rPr>
          <w:rFonts w:ascii="Garamond" w:hAnsi="Garamond"/>
          <w:sz w:val="24"/>
        </w:rPr>
      </w:pPr>
    </w:p>
    <w:p w:rsidR="00200495" w:rsidRDefault="00200495" w:rsidP="00200495">
      <w:pPr>
        <w:pStyle w:val="Paragrafoelenco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Garamond" w:hAnsi="Garamond" w:cs="Times New Roman"/>
          <w:sz w:val="24"/>
          <w:szCs w:val="24"/>
        </w:rPr>
      </w:pPr>
      <w:r w:rsidRPr="00200495">
        <w:rPr>
          <w:rFonts w:ascii="Garamond" w:hAnsi="Garamond" w:cs="Times New Roman"/>
          <w:sz w:val="24"/>
          <w:szCs w:val="24"/>
        </w:rPr>
        <w:t>Le schede sono state pensate in vista di una ricerca-riflessione personale e comunitaria allo stesso tempo. Personale, in quanto ciascuno è chiamato a fare il proprio cammino di ricerca e di riflessione; comunitaria, perché sarebbe opportuno che ciascuno comunicasse agli altri ciò che di bello o di problematico ha incontrato nella lettura dei testi.</w:t>
      </w:r>
    </w:p>
    <w:p w:rsidR="00200495" w:rsidRPr="00891D9F" w:rsidRDefault="00200495" w:rsidP="00200495">
      <w:pPr>
        <w:spacing w:after="0" w:line="276" w:lineRule="auto"/>
        <w:jc w:val="both"/>
        <w:rPr>
          <w:rFonts w:ascii="Garamond" w:hAnsi="Garamond" w:cs="Times New Roman"/>
          <w:sz w:val="12"/>
          <w:szCs w:val="24"/>
        </w:rPr>
      </w:pPr>
    </w:p>
    <w:p w:rsidR="00200495" w:rsidRPr="00200495" w:rsidRDefault="00200495" w:rsidP="00200495">
      <w:pPr>
        <w:pStyle w:val="Paragrafoelenco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Garamond" w:hAnsi="Garamond" w:cs="Times New Roman"/>
          <w:sz w:val="24"/>
          <w:szCs w:val="24"/>
        </w:rPr>
      </w:pPr>
      <w:r w:rsidRPr="00200495">
        <w:rPr>
          <w:rFonts w:ascii="Garamond" w:hAnsi="Garamond" w:cs="Times New Roman"/>
          <w:sz w:val="24"/>
          <w:szCs w:val="24"/>
        </w:rPr>
        <w:t>I temi proposti nelle schede sono frutto di lavoro fatto con gruppi di persone di diversa cultura; sono accessibili e utilizzabili da chiunque. Unici requisiti: voglia di ripensare se stesso, la propria dimensione religiosa e la responsabilità di proporre oggi la prospettiva cristiana in modo tale da essere in grado di dialogare, argomentando, la propria posizione.</w:t>
      </w:r>
    </w:p>
    <w:p w:rsidR="00200495" w:rsidRPr="00891D9F" w:rsidRDefault="00200495" w:rsidP="00200495">
      <w:pPr>
        <w:pStyle w:val="Paragrafoelenco"/>
        <w:spacing w:after="0" w:line="276" w:lineRule="auto"/>
        <w:ind w:left="426"/>
        <w:jc w:val="both"/>
        <w:rPr>
          <w:rFonts w:ascii="Garamond" w:hAnsi="Garamond" w:cs="Times New Roman"/>
          <w:sz w:val="12"/>
          <w:szCs w:val="24"/>
        </w:rPr>
      </w:pPr>
    </w:p>
    <w:p w:rsidR="00200495" w:rsidRDefault="00200495" w:rsidP="00200495">
      <w:pPr>
        <w:pStyle w:val="Paragrafoelenco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Garamond" w:hAnsi="Garamond" w:cs="Times New Roman"/>
          <w:sz w:val="24"/>
          <w:szCs w:val="24"/>
        </w:rPr>
      </w:pPr>
      <w:r w:rsidRPr="00200495">
        <w:rPr>
          <w:rFonts w:ascii="Garamond" w:hAnsi="Garamond" w:cs="Times New Roman"/>
          <w:sz w:val="24"/>
          <w:szCs w:val="24"/>
        </w:rPr>
        <w:t>La durata massima per ogni incontro non deve superare i 60-80 minuti Se il contenuto non è stato affrontato completamente, ci si aggiorna all’incontro successivo.</w:t>
      </w:r>
    </w:p>
    <w:p w:rsidR="00200495" w:rsidRPr="00891D9F" w:rsidRDefault="00200495" w:rsidP="00200495">
      <w:pPr>
        <w:pStyle w:val="Paragrafoelenco"/>
        <w:rPr>
          <w:rFonts w:ascii="Garamond" w:hAnsi="Garamond" w:cs="Times New Roman"/>
          <w:sz w:val="12"/>
          <w:szCs w:val="24"/>
        </w:rPr>
      </w:pPr>
    </w:p>
    <w:p w:rsidR="00200495" w:rsidRPr="00200495" w:rsidRDefault="00200495" w:rsidP="00200495">
      <w:pPr>
        <w:pStyle w:val="Paragrafoelenco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Garamond" w:hAnsi="Garamond" w:cs="Times New Roman"/>
          <w:sz w:val="24"/>
          <w:szCs w:val="24"/>
        </w:rPr>
      </w:pPr>
      <w:r w:rsidRPr="00200495">
        <w:rPr>
          <w:rFonts w:ascii="Garamond" w:hAnsi="Garamond" w:cs="Times New Roman"/>
          <w:sz w:val="24"/>
          <w:szCs w:val="24"/>
        </w:rPr>
        <w:t>È indispensabile la presenza di un animatore. L’animatore introduce il contenuto della scheda, ne evidenzia i nuclei che appaiono essere centrali; poi, invita ad un lavoro di gruppo: ognuno dei presenti riprende la scheda e riflette silenziosamente su quanto è stato detto o proposto. Quindi, in base al numero dei presenti, si apre un tempo di condivisione (30-40 minuti). La scheda deve essere consegnata nell’incontro precedente di modo che tutti possano arrivare all’incontro avendo già una prima conoscenza dei contenuti e siano in grado di interagire.</w:t>
      </w:r>
    </w:p>
    <w:p w:rsidR="00200495" w:rsidRPr="00891D9F" w:rsidRDefault="00200495" w:rsidP="00200495">
      <w:pPr>
        <w:pStyle w:val="Paragrafoelenco"/>
        <w:spacing w:after="0" w:line="276" w:lineRule="auto"/>
        <w:ind w:left="426"/>
        <w:jc w:val="both"/>
        <w:rPr>
          <w:rFonts w:ascii="Garamond" w:hAnsi="Garamond" w:cs="Times New Roman"/>
          <w:sz w:val="12"/>
          <w:szCs w:val="24"/>
        </w:rPr>
      </w:pPr>
    </w:p>
    <w:p w:rsidR="00200495" w:rsidRDefault="00200495" w:rsidP="00200495">
      <w:pPr>
        <w:pStyle w:val="Paragrafoelenco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Garamond" w:hAnsi="Garamond" w:cs="Times New Roman"/>
          <w:sz w:val="24"/>
          <w:szCs w:val="24"/>
        </w:rPr>
      </w:pPr>
      <w:r w:rsidRPr="00200495">
        <w:rPr>
          <w:rFonts w:ascii="Garamond" w:hAnsi="Garamond" w:cs="Times New Roman"/>
          <w:sz w:val="24"/>
          <w:szCs w:val="24"/>
        </w:rPr>
        <w:t xml:space="preserve">L’animatore vigili sui tempi e sui modi: occorre prevedere un tempo minimo per ogni parte della scheda di modo che i partecipanti non si fermino, ad esempio, sul primo punto e non arrivino, seppure non approfonditamente, ad avere una visione globale del contenuto. Egli dunque deve </w:t>
      </w:r>
      <w:r w:rsidRPr="00200495">
        <w:rPr>
          <w:rFonts w:ascii="Garamond" w:hAnsi="Garamond" w:cs="Times New Roman"/>
          <w:sz w:val="24"/>
          <w:szCs w:val="24"/>
        </w:rPr>
        <w:lastRenderedPageBreak/>
        <w:t>invitare i presenti a procedere e a non fermarsi oltre lo stabilito su di una parte.</w:t>
      </w:r>
    </w:p>
    <w:p w:rsidR="00200495" w:rsidRPr="00891D9F" w:rsidRDefault="00200495" w:rsidP="00200495">
      <w:pPr>
        <w:pStyle w:val="Paragrafoelenco"/>
        <w:rPr>
          <w:rFonts w:ascii="Garamond" w:hAnsi="Garamond" w:cs="Times New Roman"/>
          <w:sz w:val="12"/>
          <w:szCs w:val="24"/>
        </w:rPr>
      </w:pPr>
    </w:p>
    <w:p w:rsidR="00200495" w:rsidRPr="00200495" w:rsidRDefault="00200495" w:rsidP="00200495">
      <w:pPr>
        <w:pStyle w:val="Paragrafoelenco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Garamond" w:hAnsi="Garamond" w:cs="Times New Roman"/>
          <w:sz w:val="24"/>
          <w:szCs w:val="24"/>
        </w:rPr>
      </w:pPr>
      <w:r w:rsidRPr="00200495">
        <w:rPr>
          <w:rFonts w:ascii="Garamond" w:hAnsi="Garamond" w:cs="Times New Roman"/>
          <w:sz w:val="24"/>
          <w:szCs w:val="24"/>
        </w:rPr>
        <w:t>Ciascuno deve potersi esprimere liberamente; si eviti di rispondere alle eventuali domande e osservazioni prima che queste possano circolare nel gruppo.</w:t>
      </w:r>
    </w:p>
    <w:p w:rsidR="00200495" w:rsidRPr="00891D9F" w:rsidRDefault="00200495" w:rsidP="00200495">
      <w:pPr>
        <w:pStyle w:val="Paragrafoelenco"/>
        <w:spacing w:after="0" w:line="276" w:lineRule="auto"/>
        <w:ind w:left="426"/>
        <w:jc w:val="both"/>
        <w:rPr>
          <w:rFonts w:ascii="Garamond" w:hAnsi="Garamond" w:cs="Times New Roman"/>
          <w:sz w:val="12"/>
          <w:szCs w:val="24"/>
        </w:rPr>
      </w:pPr>
    </w:p>
    <w:p w:rsidR="00200495" w:rsidRPr="00200495" w:rsidRDefault="00200495" w:rsidP="00200495">
      <w:pPr>
        <w:pStyle w:val="Paragrafoelenco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Garamond" w:hAnsi="Garamond" w:cs="Times New Roman"/>
          <w:sz w:val="24"/>
          <w:szCs w:val="24"/>
        </w:rPr>
      </w:pPr>
      <w:r w:rsidRPr="00200495">
        <w:rPr>
          <w:rFonts w:ascii="Garamond" w:hAnsi="Garamond" w:cs="Times New Roman"/>
          <w:sz w:val="24"/>
          <w:szCs w:val="24"/>
        </w:rPr>
        <w:t>L’animatore vigili affinché la parola non sia monopolizzata da alcuno. Si stabiliscono, all’inizio del cammino, tempi precisi per ogni intervento. Questa deve essere la regola fondamentale del lavorare assieme.</w:t>
      </w:r>
    </w:p>
    <w:p w:rsidR="00200495" w:rsidRPr="00891D9F" w:rsidRDefault="00200495" w:rsidP="00200495">
      <w:pPr>
        <w:pStyle w:val="Paragrafoelenco"/>
        <w:spacing w:after="0" w:line="276" w:lineRule="auto"/>
        <w:ind w:left="426"/>
        <w:jc w:val="both"/>
        <w:rPr>
          <w:rFonts w:ascii="Garamond" w:hAnsi="Garamond" w:cs="Times New Roman"/>
          <w:sz w:val="12"/>
          <w:szCs w:val="24"/>
        </w:rPr>
      </w:pPr>
    </w:p>
    <w:p w:rsidR="00200495" w:rsidRPr="00200495" w:rsidRDefault="00200495" w:rsidP="00200495">
      <w:pPr>
        <w:pStyle w:val="Paragrafoelenco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Garamond" w:hAnsi="Garamond" w:cs="Times New Roman"/>
          <w:sz w:val="24"/>
          <w:szCs w:val="24"/>
        </w:rPr>
      </w:pPr>
      <w:r w:rsidRPr="00200495">
        <w:rPr>
          <w:rFonts w:ascii="Garamond" w:hAnsi="Garamond" w:cs="Times New Roman"/>
          <w:sz w:val="24"/>
          <w:szCs w:val="24"/>
        </w:rPr>
        <w:t>La discussione-ricerca che può scaturire dalla riflessione, non deve orientarsi su troppe strade o collocarsi a diversi livelli: si resti nel contesto dei due o tre interrogativi centrali emersi dalla lettura della scheda.</w:t>
      </w:r>
    </w:p>
    <w:p w:rsidR="00200495" w:rsidRPr="00891D9F" w:rsidRDefault="00200495" w:rsidP="00200495">
      <w:pPr>
        <w:pStyle w:val="Paragrafoelenco"/>
        <w:spacing w:after="0" w:line="276" w:lineRule="auto"/>
        <w:ind w:left="426"/>
        <w:jc w:val="both"/>
        <w:rPr>
          <w:rFonts w:ascii="Garamond" w:hAnsi="Garamond" w:cs="Times New Roman"/>
          <w:sz w:val="12"/>
          <w:szCs w:val="24"/>
        </w:rPr>
      </w:pPr>
    </w:p>
    <w:p w:rsidR="00200495" w:rsidRPr="00200495" w:rsidRDefault="00200495" w:rsidP="00200495">
      <w:pPr>
        <w:pStyle w:val="Paragrafoelenco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Garamond" w:hAnsi="Garamond" w:cs="Times New Roman"/>
          <w:sz w:val="24"/>
          <w:szCs w:val="24"/>
        </w:rPr>
      </w:pPr>
      <w:r w:rsidRPr="00200495">
        <w:rPr>
          <w:rFonts w:ascii="Garamond" w:hAnsi="Garamond" w:cs="Times New Roman"/>
          <w:sz w:val="24"/>
          <w:szCs w:val="24"/>
        </w:rPr>
        <w:t>Se la discussione si fa troppo confusa, l’animatore dovrà:</w:t>
      </w:r>
    </w:p>
    <w:p w:rsidR="00200495" w:rsidRDefault="00200495" w:rsidP="00200495">
      <w:pPr>
        <w:pStyle w:val="Paragrafoelenco"/>
        <w:spacing w:after="0" w:line="276" w:lineRule="auto"/>
        <w:ind w:left="426" w:firstLine="282"/>
        <w:jc w:val="both"/>
        <w:rPr>
          <w:rFonts w:ascii="Garamond" w:hAnsi="Garamond" w:cs="Times New Roman"/>
          <w:sz w:val="24"/>
          <w:szCs w:val="24"/>
        </w:rPr>
      </w:pPr>
      <w:r w:rsidRPr="00AC4D08">
        <w:rPr>
          <w:rFonts w:ascii="Garamond" w:hAnsi="Garamond" w:cs="Times New Roman"/>
          <w:b/>
          <w:sz w:val="24"/>
          <w:szCs w:val="24"/>
        </w:rPr>
        <w:t>a.</w:t>
      </w:r>
      <w:r w:rsidRPr="00200495">
        <w:rPr>
          <w:rFonts w:ascii="Garamond" w:hAnsi="Garamond" w:cs="Times New Roman"/>
          <w:sz w:val="24"/>
          <w:szCs w:val="24"/>
        </w:rPr>
        <w:t xml:space="preserve"> tentare di fare il punto circa ciò che è stato detto;</w:t>
      </w:r>
    </w:p>
    <w:p w:rsidR="00200495" w:rsidRDefault="00200495" w:rsidP="00200495">
      <w:pPr>
        <w:pStyle w:val="Paragrafoelenco"/>
        <w:spacing w:after="0" w:line="276" w:lineRule="auto"/>
        <w:ind w:left="426" w:firstLine="282"/>
        <w:jc w:val="both"/>
        <w:rPr>
          <w:rFonts w:ascii="Garamond" w:hAnsi="Garamond" w:cs="Times New Roman"/>
          <w:sz w:val="24"/>
          <w:szCs w:val="24"/>
        </w:rPr>
      </w:pPr>
      <w:r w:rsidRPr="00AC4D08">
        <w:rPr>
          <w:rFonts w:ascii="Garamond" w:hAnsi="Garamond" w:cs="Times New Roman"/>
          <w:b/>
          <w:sz w:val="24"/>
          <w:szCs w:val="24"/>
        </w:rPr>
        <w:t>b.</w:t>
      </w:r>
      <w:r w:rsidRPr="00200495">
        <w:rPr>
          <w:rFonts w:ascii="Garamond" w:hAnsi="Garamond" w:cs="Times New Roman"/>
          <w:sz w:val="24"/>
          <w:szCs w:val="24"/>
        </w:rPr>
        <w:t xml:space="preserve"> richiedere eventuali precisazioni;</w:t>
      </w:r>
    </w:p>
    <w:p w:rsidR="00200495" w:rsidRDefault="00200495" w:rsidP="00200495">
      <w:pPr>
        <w:pStyle w:val="Paragrafoelenco"/>
        <w:spacing w:after="0" w:line="276" w:lineRule="auto"/>
        <w:ind w:left="993" w:hanging="284"/>
        <w:jc w:val="both"/>
        <w:rPr>
          <w:rFonts w:ascii="Garamond" w:hAnsi="Garamond" w:cs="Times New Roman"/>
          <w:sz w:val="24"/>
          <w:szCs w:val="24"/>
        </w:rPr>
      </w:pPr>
      <w:r w:rsidRPr="00AC4D08">
        <w:rPr>
          <w:rFonts w:ascii="Garamond" w:hAnsi="Garamond" w:cs="Times New Roman"/>
          <w:b/>
          <w:sz w:val="24"/>
          <w:szCs w:val="24"/>
        </w:rPr>
        <w:t>c.</w:t>
      </w:r>
      <w:r>
        <w:rPr>
          <w:rFonts w:ascii="Garamond" w:hAnsi="Garamond" w:cs="Times New Roman"/>
          <w:sz w:val="24"/>
          <w:szCs w:val="24"/>
        </w:rPr>
        <w:t xml:space="preserve"> invitare </w:t>
      </w:r>
      <w:r w:rsidRPr="00200495">
        <w:rPr>
          <w:rFonts w:ascii="Garamond" w:hAnsi="Garamond" w:cs="Times New Roman"/>
          <w:sz w:val="24"/>
          <w:szCs w:val="24"/>
        </w:rPr>
        <w:t>tutti, qualo</w:t>
      </w:r>
      <w:r>
        <w:rPr>
          <w:rFonts w:ascii="Garamond" w:hAnsi="Garamond" w:cs="Times New Roman"/>
          <w:sz w:val="24"/>
          <w:szCs w:val="24"/>
        </w:rPr>
        <w:t xml:space="preserve">ra la discussione di sia fatta </w:t>
      </w:r>
      <w:r w:rsidRPr="00200495">
        <w:rPr>
          <w:rFonts w:ascii="Garamond" w:hAnsi="Garamond" w:cs="Times New Roman"/>
          <w:sz w:val="24"/>
          <w:szCs w:val="24"/>
        </w:rPr>
        <w:t>ingarbugliata,</w:t>
      </w:r>
      <w:r>
        <w:rPr>
          <w:rFonts w:ascii="Garamond" w:hAnsi="Garamond" w:cs="Times New Roman"/>
          <w:sz w:val="24"/>
          <w:szCs w:val="24"/>
        </w:rPr>
        <w:t xml:space="preserve"> a passare al punto successivo.</w:t>
      </w:r>
    </w:p>
    <w:p w:rsidR="00200495" w:rsidRPr="00891D9F" w:rsidRDefault="00200495" w:rsidP="00200495">
      <w:pPr>
        <w:pStyle w:val="Paragrafoelenco"/>
        <w:spacing w:after="0" w:line="276" w:lineRule="auto"/>
        <w:ind w:left="426"/>
        <w:jc w:val="both"/>
        <w:rPr>
          <w:rFonts w:ascii="Garamond" w:hAnsi="Garamond" w:cs="Times New Roman"/>
          <w:sz w:val="12"/>
          <w:szCs w:val="24"/>
        </w:rPr>
      </w:pPr>
    </w:p>
    <w:p w:rsidR="00200495" w:rsidRPr="00200495" w:rsidRDefault="00200495" w:rsidP="00200495">
      <w:pPr>
        <w:pStyle w:val="Paragrafoelenco"/>
        <w:spacing w:after="0" w:line="276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200495">
        <w:rPr>
          <w:rFonts w:ascii="Garamond" w:hAnsi="Garamond" w:cs="Times New Roman"/>
          <w:sz w:val="24"/>
          <w:szCs w:val="24"/>
        </w:rPr>
        <w:t xml:space="preserve">10. </w:t>
      </w:r>
      <w:r w:rsidRPr="00200495">
        <w:rPr>
          <w:rFonts w:ascii="Garamond" w:hAnsi="Garamond" w:cs="Times New Roman"/>
          <w:b/>
          <w:sz w:val="24"/>
          <w:szCs w:val="24"/>
        </w:rPr>
        <w:t>Tre attenzioni</w:t>
      </w:r>
      <w:r w:rsidRPr="00200495">
        <w:rPr>
          <w:rFonts w:ascii="Garamond" w:hAnsi="Garamond" w:cs="Times New Roman"/>
          <w:sz w:val="24"/>
          <w:szCs w:val="24"/>
        </w:rPr>
        <w:t>, infine:</w:t>
      </w:r>
    </w:p>
    <w:p w:rsidR="00200495" w:rsidRDefault="00200495" w:rsidP="00CF5FAB">
      <w:pPr>
        <w:pStyle w:val="Paragrafoelenco"/>
        <w:numPr>
          <w:ilvl w:val="0"/>
          <w:numId w:val="4"/>
        </w:numPr>
        <w:spacing w:after="0" w:line="276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200495">
        <w:rPr>
          <w:rFonts w:ascii="Garamond" w:hAnsi="Garamond" w:cs="Times New Roman"/>
          <w:sz w:val="24"/>
          <w:szCs w:val="24"/>
        </w:rPr>
        <w:t>se</w:t>
      </w:r>
      <w:proofErr w:type="gramEnd"/>
      <w:r w:rsidRPr="00200495">
        <w:rPr>
          <w:rFonts w:ascii="Garamond" w:hAnsi="Garamond" w:cs="Times New Roman"/>
          <w:sz w:val="24"/>
          <w:szCs w:val="24"/>
        </w:rPr>
        <w:t xml:space="preserve"> </w:t>
      </w:r>
      <w:bookmarkStart w:id="0" w:name="_GoBack"/>
      <w:r w:rsidRPr="00200495">
        <w:rPr>
          <w:rFonts w:ascii="Garamond" w:hAnsi="Garamond" w:cs="Times New Roman"/>
          <w:sz w:val="24"/>
          <w:szCs w:val="24"/>
        </w:rPr>
        <w:t>non si è in grado di rispondere ad una o più domande o interrogativi, non è il caso di “intestardirsi”: la finalità fondamentale di queste schede è quella di accettare di porsi domande ed interrogativi che, forse, non si pensava di incontrare all’inizio;</w:t>
      </w:r>
    </w:p>
    <w:p w:rsidR="00200495" w:rsidRDefault="00200495" w:rsidP="00CF5FAB">
      <w:pPr>
        <w:pStyle w:val="Paragrafoelenco"/>
        <w:numPr>
          <w:ilvl w:val="0"/>
          <w:numId w:val="4"/>
        </w:numPr>
        <w:spacing w:after="0" w:line="276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200495">
        <w:rPr>
          <w:rFonts w:ascii="Garamond" w:hAnsi="Garamond" w:cs="Times New Roman"/>
          <w:sz w:val="24"/>
          <w:szCs w:val="24"/>
        </w:rPr>
        <w:t>potrebbe</w:t>
      </w:r>
      <w:proofErr w:type="gramEnd"/>
      <w:r w:rsidRPr="00200495">
        <w:rPr>
          <w:rFonts w:ascii="Garamond" w:hAnsi="Garamond" w:cs="Times New Roman"/>
          <w:sz w:val="24"/>
          <w:szCs w:val="24"/>
        </w:rPr>
        <w:t xml:space="preserve"> essere opportuna la redazione di un testo-sintesi di ogni incontro, così da fare memoria di ciascun incontro e di mettere a servizio degli altri quanto è emerso nel gruppo;</w:t>
      </w:r>
    </w:p>
    <w:p w:rsidR="00200495" w:rsidRPr="00200495" w:rsidRDefault="00200495" w:rsidP="00CF5FAB">
      <w:pPr>
        <w:pStyle w:val="Paragrafoelenco"/>
        <w:numPr>
          <w:ilvl w:val="0"/>
          <w:numId w:val="4"/>
        </w:numPr>
        <w:spacing w:after="0" w:line="276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l</w:t>
      </w:r>
      <w:r w:rsidRPr="00200495">
        <w:rPr>
          <w:rFonts w:ascii="Garamond" w:hAnsi="Garamond" w:cs="Times New Roman"/>
          <w:sz w:val="24"/>
          <w:szCs w:val="24"/>
        </w:rPr>
        <w:t>’eventuale</w:t>
      </w:r>
      <w:proofErr w:type="gramEnd"/>
      <w:r w:rsidRPr="00200495">
        <w:rPr>
          <w:rFonts w:ascii="Garamond" w:hAnsi="Garamond" w:cs="Times New Roman"/>
          <w:sz w:val="24"/>
          <w:szCs w:val="24"/>
        </w:rPr>
        <w:t xml:space="preserve"> </w:t>
      </w:r>
      <w:bookmarkEnd w:id="0"/>
      <w:r w:rsidRPr="00200495">
        <w:rPr>
          <w:rFonts w:ascii="Garamond" w:hAnsi="Garamond" w:cs="Times New Roman"/>
          <w:sz w:val="24"/>
          <w:szCs w:val="24"/>
        </w:rPr>
        <w:t>preghiera finale dovrebbe lasciare uno spazio minimo a qualche breve riflessione personale.</w:t>
      </w:r>
    </w:p>
    <w:p w:rsidR="00891D9F" w:rsidRPr="00891D9F" w:rsidRDefault="00891D9F" w:rsidP="00200495">
      <w:pPr>
        <w:spacing w:after="0" w:line="276" w:lineRule="auto"/>
        <w:ind w:firstLine="360"/>
        <w:jc w:val="both"/>
        <w:rPr>
          <w:rFonts w:ascii="Garamond" w:hAnsi="Garamond" w:cs="Times New Roman"/>
          <w:b/>
          <w:sz w:val="12"/>
          <w:szCs w:val="24"/>
        </w:rPr>
      </w:pPr>
    </w:p>
    <w:p w:rsidR="00200495" w:rsidRPr="00200495" w:rsidRDefault="00200495" w:rsidP="00200495">
      <w:pPr>
        <w:spacing w:after="0" w:line="276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Nota bene: </w:t>
      </w:r>
      <w:r>
        <w:rPr>
          <w:rFonts w:ascii="Garamond" w:hAnsi="Garamond" w:cs="Times New Roman"/>
          <w:sz w:val="24"/>
          <w:szCs w:val="24"/>
        </w:rPr>
        <w:t>le quindici schede sono state predisposte affinché ogni gruppo, presa visione dei contenuti, possa scegliere quelle che maggiormente rispondono alla necessità di delineare un cammino di riflessione e di approfondimento. La classificazione, da 1 a 15, è puramente indicativa.</w:t>
      </w:r>
    </w:p>
    <w:sectPr w:rsidR="00200495" w:rsidRPr="00200495" w:rsidSect="00174DE8">
      <w:footerReference w:type="default" r:id="rId7"/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AD" w:rsidRDefault="00A075AD" w:rsidP="00F63BA2">
      <w:pPr>
        <w:spacing w:after="0" w:line="240" w:lineRule="auto"/>
      </w:pPr>
      <w:r>
        <w:separator/>
      </w:r>
    </w:p>
  </w:endnote>
  <w:endnote w:type="continuationSeparator" w:id="0">
    <w:p w:rsidR="00A075AD" w:rsidRDefault="00A075AD" w:rsidP="00F6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stino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45261"/>
      <w:docPartObj>
        <w:docPartGallery w:val="Page Numbers (Bottom of Page)"/>
        <w:docPartUnique/>
      </w:docPartObj>
    </w:sdtPr>
    <w:sdtEndPr/>
    <w:sdtContent>
      <w:p w:rsidR="00F63BA2" w:rsidRDefault="00F63BA2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BA2" w:rsidRPr="00F63BA2" w:rsidRDefault="00F63BA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Goudy Old Style" w:hAnsi="Goudy Old Style"/>
                                  <w:i/>
                                </w:rPr>
                              </w:pPr>
                              <w:r w:rsidRPr="00F63BA2">
                                <w:rPr>
                                  <w:rFonts w:ascii="Goudy Old Style" w:hAnsi="Goudy Old Style"/>
                                  <w:i/>
                                </w:rPr>
                                <w:fldChar w:fldCharType="begin"/>
                              </w:r>
                              <w:r w:rsidRPr="00F63BA2">
                                <w:rPr>
                                  <w:rFonts w:ascii="Goudy Old Style" w:hAnsi="Goudy Old Style"/>
                                  <w:i/>
                                </w:rPr>
                                <w:instrText>PAGE   \* MERGEFORMAT</w:instrText>
                              </w:r>
                              <w:r w:rsidRPr="00F63BA2">
                                <w:rPr>
                                  <w:rFonts w:ascii="Goudy Old Style" w:hAnsi="Goudy Old Style"/>
                                  <w:i/>
                                </w:rPr>
                                <w:fldChar w:fldCharType="separate"/>
                              </w:r>
                              <w:r w:rsidR="00CF5FAB">
                                <w:rPr>
                                  <w:rFonts w:ascii="Goudy Old Style" w:hAnsi="Goudy Old Style"/>
                                  <w:i/>
                                  <w:noProof/>
                                </w:rPr>
                                <w:t>1</w:t>
                              </w:r>
                              <w:r w:rsidRPr="00F63BA2">
                                <w:rPr>
                                  <w:rFonts w:ascii="Goudy Old Style" w:hAnsi="Goudy Old Style"/>
                                  <w:i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ttangolo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dkQZksUCAADC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:rsidR="00F63BA2" w:rsidRPr="00F63BA2" w:rsidRDefault="00F63BA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Goudy Old Style" w:hAnsi="Goudy Old Style"/>
                            <w:i/>
                          </w:rPr>
                        </w:pPr>
                        <w:r w:rsidRPr="00F63BA2">
                          <w:rPr>
                            <w:rFonts w:ascii="Goudy Old Style" w:hAnsi="Goudy Old Style"/>
                            <w:i/>
                          </w:rPr>
                          <w:fldChar w:fldCharType="begin"/>
                        </w:r>
                        <w:r w:rsidRPr="00F63BA2">
                          <w:rPr>
                            <w:rFonts w:ascii="Goudy Old Style" w:hAnsi="Goudy Old Style"/>
                            <w:i/>
                          </w:rPr>
                          <w:instrText>PAGE   \* MERGEFORMAT</w:instrText>
                        </w:r>
                        <w:r w:rsidRPr="00F63BA2">
                          <w:rPr>
                            <w:rFonts w:ascii="Goudy Old Style" w:hAnsi="Goudy Old Style"/>
                            <w:i/>
                          </w:rPr>
                          <w:fldChar w:fldCharType="separate"/>
                        </w:r>
                        <w:r w:rsidR="00CF5FAB">
                          <w:rPr>
                            <w:rFonts w:ascii="Goudy Old Style" w:hAnsi="Goudy Old Style"/>
                            <w:i/>
                            <w:noProof/>
                          </w:rPr>
                          <w:t>1</w:t>
                        </w:r>
                        <w:r w:rsidRPr="00F63BA2">
                          <w:rPr>
                            <w:rFonts w:ascii="Goudy Old Style" w:hAnsi="Goudy Old Style"/>
                            <w:i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AD" w:rsidRDefault="00A075AD" w:rsidP="00F63BA2">
      <w:pPr>
        <w:spacing w:after="0" w:line="240" w:lineRule="auto"/>
      </w:pPr>
      <w:r>
        <w:separator/>
      </w:r>
    </w:p>
  </w:footnote>
  <w:footnote w:type="continuationSeparator" w:id="0">
    <w:p w:rsidR="00A075AD" w:rsidRDefault="00A075AD" w:rsidP="00F63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E239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9E0C07"/>
    <w:multiLevelType w:val="hybridMultilevel"/>
    <w:tmpl w:val="461E658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C5770E"/>
    <w:multiLevelType w:val="hybridMultilevel"/>
    <w:tmpl w:val="642694C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33191"/>
    <w:multiLevelType w:val="hybridMultilevel"/>
    <w:tmpl w:val="A29E34A6"/>
    <w:lvl w:ilvl="0" w:tplc="0824AF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283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E8"/>
    <w:rsid w:val="0001048F"/>
    <w:rsid w:val="00165F0A"/>
    <w:rsid w:val="00174DE8"/>
    <w:rsid w:val="001936DD"/>
    <w:rsid w:val="00200495"/>
    <w:rsid w:val="003141E2"/>
    <w:rsid w:val="007F2D4F"/>
    <w:rsid w:val="00891D9F"/>
    <w:rsid w:val="009813F8"/>
    <w:rsid w:val="00A075AD"/>
    <w:rsid w:val="00AC4D08"/>
    <w:rsid w:val="00CF5FAB"/>
    <w:rsid w:val="00D1466D"/>
    <w:rsid w:val="00D8678E"/>
    <w:rsid w:val="00DA0568"/>
    <w:rsid w:val="00EF07CA"/>
    <w:rsid w:val="00F6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3376D9-6636-4DDC-8C82-08A38318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D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6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BA2"/>
  </w:style>
  <w:style w:type="paragraph" w:styleId="Pidipagina">
    <w:name w:val="footer"/>
    <w:basedOn w:val="Normale"/>
    <w:link w:val="PidipaginaCarattere"/>
    <w:uiPriority w:val="99"/>
    <w:unhideWhenUsed/>
    <w:rsid w:val="00F6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Andreoli</dc:creator>
  <cp:keywords/>
  <dc:description/>
  <cp:lastModifiedBy>Marco Andreoli</cp:lastModifiedBy>
  <cp:revision>11</cp:revision>
  <dcterms:created xsi:type="dcterms:W3CDTF">2018-09-12T08:56:00Z</dcterms:created>
  <dcterms:modified xsi:type="dcterms:W3CDTF">2018-09-19T07:47:00Z</dcterms:modified>
</cp:coreProperties>
</file>