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22" w:rsidRPr="00FB7CC2" w:rsidRDefault="00CD6F22" w:rsidP="00CD6F22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position w:val="2"/>
          <w:sz w:val="32"/>
          <w:szCs w:val="32"/>
        </w:rPr>
      </w:pPr>
      <w:r w:rsidRPr="00FB7CC2">
        <w:rPr>
          <w:rFonts w:ascii="Times" w:hAnsi="Times" w:cs="Times"/>
          <w:b/>
          <w:position w:val="2"/>
          <w:sz w:val="32"/>
          <w:szCs w:val="32"/>
        </w:rPr>
        <w:t xml:space="preserve">RITO DELLA CONSEGNA </w:t>
      </w:r>
    </w:p>
    <w:p w:rsidR="00CD6F22" w:rsidRPr="00FB7CC2" w:rsidRDefault="00CD6F22" w:rsidP="00CD6F22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position w:val="2"/>
          <w:sz w:val="32"/>
          <w:szCs w:val="32"/>
        </w:rPr>
      </w:pPr>
      <w:r w:rsidRPr="00FB7CC2">
        <w:rPr>
          <w:rFonts w:ascii="Times" w:hAnsi="Times" w:cs="Times"/>
          <w:b/>
          <w:position w:val="2"/>
          <w:sz w:val="32"/>
          <w:szCs w:val="32"/>
        </w:rPr>
        <w:t>DELLA PREGHIERA DEL SIGNORE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</w:p>
    <w:p w:rsidR="00CD6F22" w:rsidRPr="00E74EEC" w:rsidRDefault="00CD6F22" w:rsidP="00CD6F22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smallCaps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Questo rito  si </w:t>
      </w:r>
      <w:r>
        <w:rPr>
          <w:rFonts w:ascii="Times" w:hAnsi="Times" w:cs="Times"/>
          <w:color w:val="FB0007"/>
          <w:sz w:val="20"/>
          <w:szCs w:val="20"/>
        </w:rPr>
        <w:t>celebra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per i </w:t>
      </w:r>
      <w:r>
        <w:rPr>
          <w:rFonts w:ascii="Times" w:hAnsi="Times" w:cs="Times"/>
          <w:color w:val="FF0000"/>
          <w:sz w:val="20"/>
          <w:szCs w:val="20"/>
        </w:rPr>
        <w:t>ragazzi</w:t>
      </w:r>
      <w:r>
        <w:rPr>
          <w:rFonts w:ascii="Times" w:hAnsi="Times" w:cs="Times"/>
          <w:color w:val="FB0007"/>
          <w:sz w:val="20"/>
          <w:szCs w:val="20"/>
        </w:rPr>
        <w:t xml:space="preserve"> che devono completare la loro Iniziazione cristiana. Esso si colloca </w:t>
      </w:r>
      <w:r w:rsidRPr="00BA639A">
        <w:rPr>
          <w:rFonts w:ascii="Times" w:hAnsi="Times" w:cs="Times"/>
          <w:color w:val="FB0007"/>
          <w:sz w:val="20"/>
          <w:szCs w:val="20"/>
        </w:rPr>
        <w:t>al</w:t>
      </w:r>
      <w:r>
        <w:rPr>
          <w:rFonts w:ascii="Times" w:hAnsi="Times" w:cs="Times"/>
          <w:color w:val="FB0007"/>
          <w:sz w:val="20"/>
          <w:szCs w:val="20"/>
        </w:rPr>
        <w:t xml:space="preserve">la fine </w:t>
      </w:r>
      <w:r w:rsidRPr="00BA639A">
        <w:rPr>
          <w:rFonts w:ascii="Times" w:hAnsi="Times" w:cs="Times"/>
          <w:color w:val="FB0007"/>
          <w:sz w:val="20"/>
          <w:szCs w:val="20"/>
        </w:rPr>
        <w:t>del «</w:t>
      </w:r>
      <w:r>
        <w:rPr>
          <w:rFonts w:ascii="Times" w:hAnsi="Times" w:cs="Times"/>
          <w:color w:val="FB0007"/>
          <w:sz w:val="20"/>
          <w:szCs w:val="20"/>
        </w:rPr>
        <w:t>primo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anno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» </w:t>
      </w:r>
      <w:r>
        <w:rPr>
          <w:rFonts w:ascii="Times" w:hAnsi="Times" w:cs="Times"/>
          <w:color w:val="FB0007"/>
          <w:sz w:val="20"/>
          <w:szCs w:val="20"/>
        </w:rPr>
        <w:t xml:space="preserve">del </w:t>
      </w:r>
      <w:r w:rsidRPr="006F2FDC">
        <w:rPr>
          <w:rFonts w:ascii="Times" w:hAnsi="Times" w:cs="Times"/>
          <w:smallCaps/>
          <w:color w:val="FB0007"/>
          <w:sz w:val="20"/>
          <w:szCs w:val="20"/>
        </w:rPr>
        <w:t>Tempo del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Discepolato, </w:t>
      </w:r>
      <w:r>
        <w:rPr>
          <w:rFonts w:ascii="Times" w:hAnsi="Times" w:cs="Times"/>
          <w:color w:val="FB0007"/>
          <w:sz w:val="20"/>
          <w:szCs w:val="20"/>
        </w:rPr>
        <w:t xml:space="preserve"> in un tempo opportuno quale ad esempio il Tempo di Pasqua</w:t>
      </w:r>
      <w:r w:rsidRPr="00BA639A">
        <w:rPr>
          <w:rFonts w:ascii="Times" w:hAnsi="Times" w:cs="Times"/>
          <w:smallCaps/>
          <w:color w:val="FB0007"/>
          <w:sz w:val="20"/>
          <w:szCs w:val="20"/>
        </w:rPr>
        <w:t xml:space="preserve">. </w:t>
      </w:r>
      <w:r w:rsidRPr="006F2FDC">
        <w:rPr>
          <w:rFonts w:ascii="Times" w:hAnsi="Times" w:cs="Times"/>
          <w:color w:val="FB0007"/>
          <w:sz w:val="20"/>
          <w:szCs w:val="20"/>
        </w:rPr>
        <w:t>Esso può essere celebrato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anche con la presenza di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fanciulli e ragazzi </w:t>
      </w:r>
      <w:r>
        <w:rPr>
          <w:rFonts w:ascii="Times" w:hAnsi="Times" w:cs="Times"/>
          <w:color w:val="FB0007"/>
          <w:sz w:val="20"/>
          <w:szCs w:val="20"/>
        </w:rPr>
        <w:t xml:space="preserve">non battezzati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in età da catecumenato (anni 7-14). In tal caso </w:t>
      </w:r>
      <w:r>
        <w:rPr>
          <w:rFonts w:ascii="Times" w:hAnsi="Times" w:cs="Times"/>
          <w:color w:val="FB0007"/>
          <w:sz w:val="20"/>
          <w:szCs w:val="20"/>
        </w:rPr>
        <w:t xml:space="preserve">(presenza di un – o più – catecumeno [i] e dei ragazzi già battezzati)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si celebrerà </w:t>
      </w:r>
      <w:r>
        <w:rPr>
          <w:rFonts w:ascii="Times" w:hAnsi="Times" w:cs="Times"/>
          <w:color w:val="FB0007"/>
          <w:sz w:val="20"/>
          <w:szCs w:val="20"/>
        </w:rPr>
        <w:t>questo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ri</w:t>
      </w:r>
      <w:r>
        <w:rPr>
          <w:rFonts w:ascii="Times" w:hAnsi="Times" w:cs="Times"/>
          <w:color w:val="FB0007"/>
          <w:sz w:val="20"/>
          <w:szCs w:val="20"/>
        </w:rPr>
        <w:t>to,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valido sia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per i ragazzi che completano l’Iniziazione cristiana </w:t>
      </w:r>
      <w:r>
        <w:rPr>
          <w:rFonts w:ascii="Times" w:hAnsi="Times" w:cs="Times"/>
          <w:color w:val="FB0007"/>
          <w:sz w:val="20"/>
          <w:szCs w:val="20"/>
        </w:rPr>
        <w:t>che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pe</w:t>
      </w:r>
      <w:r>
        <w:rPr>
          <w:rFonts w:ascii="Times" w:hAnsi="Times" w:cs="Times"/>
          <w:color w:val="FB0007"/>
          <w:sz w:val="20"/>
          <w:szCs w:val="20"/>
        </w:rPr>
        <w:t>r il catecumeno (o catecumeni)</w:t>
      </w:r>
      <w:r w:rsidRPr="00BA639A">
        <w:rPr>
          <w:rFonts w:ascii="Times" w:hAnsi="Times" w:cs="Times"/>
          <w:color w:val="FB0007"/>
          <w:sz w:val="20"/>
          <w:szCs w:val="20"/>
        </w:rPr>
        <w:t>.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</w:p>
    <w:p w:rsidR="00CD6F22" w:rsidRPr="00932E76" w:rsidRDefault="00CD6F22" w:rsidP="00CD6F22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Il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Rito della consegna della Preghiera del Signore (Padre nostro) </w:t>
      </w:r>
      <w:r>
        <w:rPr>
          <w:rFonts w:ascii="Times" w:hAnsi="Times" w:cs="Times"/>
          <w:color w:val="FB0007"/>
          <w:sz w:val="20"/>
          <w:szCs w:val="20"/>
        </w:rPr>
        <w:t xml:space="preserve">indica come la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preghiera </w:t>
      </w:r>
      <w:r>
        <w:rPr>
          <w:rFonts w:ascii="Times" w:hAnsi="Times" w:cs="Times"/>
          <w:color w:val="FB0007"/>
          <w:sz w:val="20"/>
          <w:szCs w:val="20"/>
        </w:rPr>
        <w:t xml:space="preserve">– che Gesù Cristo ha praticato, raccomandato e insegnato ai suoi apostoli e discepoli – sia per i cristiani non un vago sentimento ma adorazione, orientamento e affidamento di tutta la propria vita a Dio Padre. Questa preghiera, infatti, è propria di coloro che con il Battesimo hanno ricevuto lo Spirito di </w:t>
      </w:r>
      <w:r>
        <w:rPr>
          <w:rFonts w:ascii="Times" w:hAnsi="Times" w:cs="Times"/>
          <w:i/>
          <w:color w:val="FB0007"/>
          <w:sz w:val="20"/>
          <w:szCs w:val="20"/>
        </w:rPr>
        <w:t>adozione a figli</w:t>
      </w:r>
      <w:r>
        <w:rPr>
          <w:rFonts w:ascii="Times" w:hAnsi="Times" w:cs="Times"/>
          <w:color w:val="FB0007"/>
          <w:sz w:val="20"/>
          <w:szCs w:val="20"/>
        </w:rPr>
        <w:t xml:space="preserve">. La Chiesa oltre ad insegnare ai suoi figli la preghiera e a esortarli a viverla quotidianamente, riconosce nella </w:t>
      </w:r>
      <w:r>
        <w:rPr>
          <w:rFonts w:ascii="Times" w:hAnsi="Times" w:cs="Times"/>
          <w:i/>
          <w:color w:val="FB0007"/>
          <w:sz w:val="20"/>
          <w:szCs w:val="20"/>
        </w:rPr>
        <w:t>Preghiera del Signore</w:t>
      </w:r>
      <w:r>
        <w:rPr>
          <w:rFonts w:ascii="Times" w:hAnsi="Times" w:cs="Times"/>
          <w:color w:val="FB0007"/>
          <w:sz w:val="20"/>
          <w:szCs w:val="20"/>
        </w:rPr>
        <w:t xml:space="preserve"> (l’</w:t>
      </w:r>
      <w:proofErr w:type="spellStart"/>
      <w:r>
        <w:rPr>
          <w:rFonts w:ascii="Times" w:hAnsi="Times" w:cs="Times"/>
          <w:i/>
          <w:color w:val="FB0007"/>
          <w:sz w:val="20"/>
          <w:szCs w:val="20"/>
        </w:rPr>
        <w:t>Oratio</w:t>
      </w:r>
      <w:proofErr w:type="spellEnd"/>
      <w:r>
        <w:rPr>
          <w:rFonts w:ascii="Times" w:hAnsi="Times" w:cs="Times"/>
          <w:i/>
          <w:color w:val="FB0007"/>
          <w:sz w:val="20"/>
          <w:szCs w:val="20"/>
        </w:rPr>
        <w:t xml:space="preserve"> Dominica</w:t>
      </w:r>
      <w:r>
        <w:rPr>
          <w:rFonts w:ascii="Times" w:hAnsi="Times" w:cs="Times"/>
          <w:color w:val="FB0007"/>
          <w:sz w:val="20"/>
          <w:szCs w:val="20"/>
        </w:rPr>
        <w:t xml:space="preserve">, il </w:t>
      </w:r>
      <w:r>
        <w:rPr>
          <w:rFonts w:ascii="Times" w:hAnsi="Times" w:cs="Times"/>
          <w:i/>
          <w:color w:val="FB0007"/>
          <w:sz w:val="20"/>
          <w:szCs w:val="20"/>
        </w:rPr>
        <w:t>Padre nostro</w:t>
      </w:r>
      <w:r>
        <w:rPr>
          <w:rFonts w:ascii="Times" w:hAnsi="Times" w:cs="Times"/>
          <w:color w:val="FB0007"/>
          <w:sz w:val="20"/>
          <w:szCs w:val="20"/>
        </w:rPr>
        <w:t xml:space="preserve">) la “sintesi” di ogni preghiera cristiana: non semplicemente come “formula” ma come atteggiamento del figlio che invoca Dio Padre. Questa preghiera è sempre presente nelle azioni liturgiche, specialmente durante la celebrazione dell’Eucaristia, la Liturgia delle Ore e la celebrazione dei sacramenti... Nel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Padre nostro </w:t>
      </w:r>
      <w:r>
        <w:rPr>
          <w:rFonts w:ascii="Times" w:hAnsi="Times" w:cs="Times"/>
          <w:color w:val="FB0007"/>
          <w:sz w:val="20"/>
          <w:szCs w:val="20"/>
        </w:rPr>
        <w:t xml:space="preserve">i cristiani pregano Dio Padre come ha fatto il Figlio suo Gesù Cristo: per questo la Chiesa “consegna” (nella Chiesa antica si definiva </w:t>
      </w:r>
      <w:proofErr w:type="spellStart"/>
      <w:r>
        <w:rPr>
          <w:rFonts w:ascii="Times" w:hAnsi="Times" w:cs="Times"/>
          <w:i/>
          <w:color w:val="FB0007"/>
          <w:sz w:val="20"/>
          <w:szCs w:val="20"/>
        </w:rPr>
        <w:t>Traditio</w:t>
      </w:r>
      <w:proofErr w:type="spellEnd"/>
      <w:r>
        <w:rPr>
          <w:rFonts w:ascii="Times" w:hAnsi="Times" w:cs="Times"/>
          <w:i/>
          <w:color w:val="FB0007"/>
          <w:sz w:val="20"/>
          <w:szCs w:val="20"/>
        </w:rPr>
        <w:t xml:space="preserve"> Dominica</w:t>
      </w:r>
      <w:r>
        <w:rPr>
          <w:rFonts w:ascii="Times" w:hAnsi="Times" w:cs="Times"/>
          <w:color w:val="FB0007"/>
          <w:sz w:val="20"/>
          <w:szCs w:val="20"/>
        </w:rPr>
        <w:t xml:space="preserve">, cioè </w:t>
      </w:r>
      <w:r w:rsidRPr="0044334B">
        <w:rPr>
          <w:rFonts w:ascii="Times" w:hAnsi="Times" w:cs="Times"/>
          <w:i/>
          <w:color w:val="FB0007"/>
          <w:sz w:val="20"/>
          <w:szCs w:val="20"/>
        </w:rPr>
        <w:t>Consegna del</w:t>
      </w:r>
      <w:r>
        <w:rPr>
          <w:rFonts w:ascii="Times" w:hAnsi="Times" w:cs="Times"/>
          <w:i/>
          <w:color w:val="FB0007"/>
          <w:sz w:val="20"/>
          <w:szCs w:val="20"/>
        </w:rPr>
        <w:t>la preghiera del Signore</w:t>
      </w:r>
      <w:r>
        <w:rPr>
          <w:rFonts w:ascii="Times" w:hAnsi="Times" w:cs="Times"/>
          <w:color w:val="FB0007"/>
          <w:sz w:val="20"/>
          <w:szCs w:val="20"/>
        </w:rPr>
        <w:t xml:space="preserve">) a coloro che si fanno </w:t>
      </w:r>
      <w:r>
        <w:rPr>
          <w:rFonts w:ascii="Times" w:hAnsi="Times" w:cs="Times"/>
          <w:i/>
          <w:color w:val="FB0007"/>
          <w:sz w:val="20"/>
          <w:szCs w:val="20"/>
        </w:rPr>
        <w:t>discepoli di Gesù Cristo</w:t>
      </w:r>
      <w:r>
        <w:rPr>
          <w:rFonts w:ascii="Times" w:hAnsi="Times" w:cs="Times"/>
          <w:color w:val="FB0007"/>
          <w:sz w:val="20"/>
          <w:szCs w:val="20"/>
        </w:rPr>
        <w:t xml:space="preserve"> la sintesi (nelle parole e nell’atteggiamento filiale del credente) di tutta la preghiera cristiana: il </w:t>
      </w:r>
      <w:r>
        <w:rPr>
          <w:rFonts w:ascii="Times" w:hAnsi="Times" w:cs="Times"/>
          <w:i/>
          <w:color w:val="FB0007"/>
          <w:sz w:val="20"/>
          <w:szCs w:val="20"/>
        </w:rPr>
        <w:t>Padre nostro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. A tale riguardo </w:t>
      </w:r>
      <w:r>
        <w:rPr>
          <w:rFonts w:ascii="Times" w:hAnsi="Times" w:cs="Times"/>
          <w:color w:val="FB0007"/>
          <w:sz w:val="20"/>
          <w:szCs w:val="20"/>
        </w:rPr>
        <w:t>è molto opportuno che questa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celebrazione metta </w:t>
      </w:r>
      <w:r>
        <w:rPr>
          <w:rFonts w:ascii="Times" w:hAnsi="Times" w:cs="Times"/>
          <w:color w:val="FB0007"/>
          <w:sz w:val="20"/>
          <w:szCs w:val="20"/>
        </w:rPr>
        <w:t>visibilmente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al centro</w:t>
      </w:r>
      <w:r>
        <w:rPr>
          <w:rFonts w:ascii="Times" w:hAnsi="Times" w:cs="Times"/>
          <w:color w:val="FB0007"/>
          <w:sz w:val="20"/>
          <w:szCs w:val="20"/>
        </w:rPr>
        <w:t xml:space="preserve"> la </w:t>
      </w:r>
      <w:r>
        <w:rPr>
          <w:rFonts w:ascii="Times" w:hAnsi="Times" w:cs="Times"/>
          <w:i/>
          <w:color w:val="FB0007"/>
          <w:sz w:val="20"/>
          <w:szCs w:val="20"/>
        </w:rPr>
        <w:t>Preghiera del Signore</w:t>
      </w:r>
      <w:r>
        <w:rPr>
          <w:rFonts w:ascii="Times" w:hAnsi="Times" w:cs="Times"/>
          <w:color w:val="FB0007"/>
          <w:sz w:val="20"/>
          <w:szCs w:val="20"/>
        </w:rPr>
        <w:t>, collocando al centro del</w:t>
      </w:r>
      <w:r w:rsidRPr="00BA639A">
        <w:rPr>
          <w:rFonts w:ascii="Times" w:hAnsi="Times" w:cs="Times"/>
          <w:color w:val="FB0007"/>
          <w:sz w:val="20"/>
          <w:szCs w:val="20"/>
        </w:rPr>
        <w:t>l</w:t>
      </w:r>
      <w:r>
        <w:rPr>
          <w:rFonts w:ascii="Times" w:hAnsi="Times" w:cs="Times"/>
          <w:color w:val="FB0007"/>
          <w:sz w:val="20"/>
          <w:szCs w:val="20"/>
        </w:rPr>
        <w:t>’assemblea l</w:t>
      </w:r>
      <w:r w:rsidRPr="00BA639A">
        <w:rPr>
          <w:rFonts w:ascii="Times" w:hAnsi="Times" w:cs="Times"/>
          <w:color w:val="FB0007"/>
          <w:sz w:val="20"/>
          <w:szCs w:val="20"/>
        </w:rPr>
        <w:t>’</w:t>
      </w:r>
      <w:r>
        <w:rPr>
          <w:rFonts w:ascii="Times" w:hAnsi="Times" w:cs="Times"/>
          <w:i/>
          <w:color w:val="FB0007"/>
          <w:sz w:val="20"/>
          <w:szCs w:val="20"/>
        </w:rPr>
        <w:t xml:space="preserve">Evangeliario </w:t>
      </w:r>
      <w:r>
        <w:rPr>
          <w:rFonts w:ascii="Times" w:hAnsi="Times" w:cs="Times"/>
          <w:color w:val="FB0007"/>
          <w:sz w:val="20"/>
          <w:szCs w:val="20"/>
        </w:rPr>
        <w:t xml:space="preserve">aperto alla pagina in cui si narra che Gesù insegnò il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Padre nostro </w:t>
      </w:r>
      <w:r>
        <w:rPr>
          <w:rFonts w:ascii="Times" w:hAnsi="Times" w:cs="Times"/>
          <w:color w:val="FB0007"/>
          <w:sz w:val="20"/>
          <w:szCs w:val="20"/>
        </w:rPr>
        <w:t xml:space="preserve">ai suoi discepoli (versione di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Mt </w:t>
      </w:r>
      <w:r>
        <w:rPr>
          <w:rFonts w:ascii="Times" w:hAnsi="Times" w:cs="Times"/>
          <w:color w:val="FB0007"/>
          <w:sz w:val="20"/>
          <w:szCs w:val="20"/>
        </w:rPr>
        <w:t xml:space="preserve">6, 9-13 che è anche la versione liturgica e usata mnemonicamente). </w:t>
      </w:r>
    </w:p>
    <w:p w:rsidR="00CD6F22" w:rsidRPr="00BA639A" w:rsidRDefault="00CD6F22" w:rsidP="00CD6F22">
      <w:pPr>
        <w:widowControl w:val="0"/>
        <w:autoSpaceDE w:val="0"/>
        <w:autoSpaceDN w:val="0"/>
        <w:adjustRightInd w:val="0"/>
        <w:spacing w:after="20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 xml:space="preserve">Il </w:t>
      </w:r>
      <w:r>
        <w:rPr>
          <w:rFonts w:ascii="Times" w:hAnsi="Times" w:cs="Times"/>
          <w:smallCaps/>
          <w:color w:val="FB0007"/>
          <w:sz w:val="20"/>
          <w:szCs w:val="20"/>
        </w:rPr>
        <w:t>Rito della consegna della Preghiera del Signore (Padre nostro)</w:t>
      </w:r>
      <w:r>
        <w:rPr>
          <w:rFonts w:ascii="Times" w:hAnsi="Times" w:cs="Times"/>
          <w:color w:val="FB0007"/>
          <w:sz w:val="20"/>
          <w:szCs w:val="20"/>
        </w:rPr>
        <w:t xml:space="preserve"> si celebrerà in una delle </w:t>
      </w:r>
      <w:r>
        <w:rPr>
          <w:rFonts w:ascii="Times" w:hAnsi="Times" w:cs="Times"/>
          <w:i/>
          <w:color w:val="FB0007"/>
          <w:sz w:val="20"/>
          <w:szCs w:val="20"/>
        </w:rPr>
        <w:t>ultime settimane dell’A</w:t>
      </w:r>
      <w:r w:rsidRPr="00F51A88">
        <w:rPr>
          <w:rFonts w:ascii="Times" w:hAnsi="Times" w:cs="Times"/>
          <w:i/>
          <w:color w:val="FB0007"/>
          <w:sz w:val="20"/>
          <w:szCs w:val="20"/>
        </w:rPr>
        <w:t>nno pastorale</w:t>
      </w:r>
      <w:r>
        <w:rPr>
          <w:rFonts w:ascii="Times" w:hAnsi="Times" w:cs="Times"/>
          <w:color w:val="FB0007"/>
          <w:sz w:val="20"/>
          <w:szCs w:val="20"/>
        </w:rPr>
        <w:t xml:space="preserve"> (secondo l’opportunità alla fine del mese di maggio) oppure in una </w:t>
      </w:r>
      <w:r w:rsidRPr="000108E9">
        <w:rPr>
          <w:rFonts w:ascii="Times" w:hAnsi="Times" w:cs="Times"/>
          <w:i/>
          <w:color w:val="FB0007"/>
          <w:sz w:val="20"/>
          <w:szCs w:val="20"/>
        </w:rPr>
        <w:t>Domenica del Tempo di Pasqua</w:t>
      </w:r>
      <w:r>
        <w:rPr>
          <w:rFonts w:ascii="Times" w:hAnsi="Times" w:cs="Times"/>
          <w:color w:val="FB0007"/>
          <w:sz w:val="20"/>
          <w:szCs w:val="20"/>
        </w:rPr>
        <w:t>; è bene che il rito si celebri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nelle </w:t>
      </w:r>
      <w:r w:rsidRPr="00045589">
        <w:rPr>
          <w:rFonts w:ascii="Times" w:hAnsi="Times" w:cs="Times"/>
          <w:i/>
          <w:color w:val="FB0007"/>
          <w:sz w:val="20"/>
          <w:szCs w:val="20"/>
        </w:rPr>
        <w:t xml:space="preserve">ore </w:t>
      </w:r>
      <w:r>
        <w:rPr>
          <w:rFonts w:ascii="Times" w:hAnsi="Times" w:cs="Times"/>
          <w:i/>
          <w:color w:val="FB0007"/>
          <w:sz w:val="20"/>
          <w:szCs w:val="20"/>
        </w:rPr>
        <w:t>pomeridiane</w:t>
      </w:r>
      <w:r>
        <w:rPr>
          <w:rFonts w:ascii="Times" w:hAnsi="Times" w:cs="Times"/>
          <w:color w:val="FB0007"/>
          <w:sz w:val="20"/>
          <w:szCs w:val="20"/>
        </w:rPr>
        <w:t xml:space="preserve"> di un sabato o di una domenica. Potrebbe avere un grande significato scegliere, come luogo per la celebrazione, la chiesa o la cappella di un monastero o di una comunità di vita religiosa contemplativa, </w:t>
      </w:r>
      <w:r w:rsidRPr="0019331F">
        <w:rPr>
          <w:rFonts w:ascii="Times" w:hAnsi="Times" w:cs="Times"/>
          <w:color w:val="FB0007"/>
          <w:sz w:val="20"/>
          <w:szCs w:val="20"/>
        </w:rPr>
        <w:t>oppure in un luogo (casa di riposo, mensa dei poveri, sede della Caritas, ecc..) dove la parrocchia esprime concretamente la sua carità</w:t>
      </w:r>
      <w:r>
        <w:rPr>
          <w:rFonts w:ascii="Times" w:hAnsi="Times" w:cs="Times"/>
          <w:color w:val="FB0007"/>
          <w:sz w:val="20"/>
          <w:szCs w:val="20"/>
        </w:rPr>
        <w:t xml:space="preserve"> da parte della comunità (nel territorio della propria parrocchia, o fuori dal proprio territorio), si particolarmente  – anche concordando a livello </w:t>
      </w:r>
      <w:proofErr w:type="spellStart"/>
      <w:r>
        <w:rPr>
          <w:rFonts w:ascii="Times" w:hAnsi="Times" w:cs="Times"/>
          <w:color w:val="FB0007"/>
          <w:sz w:val="20"/>
          <w:szCs w:val="20"/>
        </w:rPr>
        <w:t>interparrocchiale</w:t>
      </w:r>
      <w:proofErr w:type="spellEnd"/>
      <w:r>
        <w:rPr>
          <w:rFonts w:ascii="Times" w:hAnsi="Times" w:cs="Times"/>
          <w:color w:val="FB0007"/>
          <w:sz w:val="20"/>
          <w:szCs w:val="20"/>
        </w:rPr>
        <w:t xml:space="preserve"> o vicariale il giorno adatto per il </w:t>
      </w:r>
      <w:r>
        <w:rPr>
          <w:rFonts w:ascii="Times" w:hAnsi="Times" w:cs="Times"/>
          <w:smallCaps/>
          <w:color w:val="FB0007"/>
          <w:sz w:val="20"/>
          <w:szCs w:val="20"/>
        </w:rPr>
        <w:t>Rito della consegna della Preghiera del Signore (Padre nostro). S</w:t>
      </w:r>
      <w:r>
        <w:rPr>
          <w:rFonts w:ascii="Times" w:hAnsi="Times" w:cs="Times"/>
          <w:color w:val="FB0007"/>
          <w:sz w:val="20"/>
          <w:szCs w:val="20"/>
        </w:rPr>
        <w:t>e ciò non fosse possibile si sceglierà una cappella della chiesa parrocchiale, o una chiesa minore o la stessa chiesa parrocchiale.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Si potrebbe comunque invitare un monaco o un religioso di vita contemplativa ad essere presente.</w:t>
      </w:r>
    </w:p>
    <w:p w:rsidR="00CD6F22" w:rsidRPr="003C7484" w:rsidRDefault="00CD6F22" w:rsidP="00CD6F22">
      <w:pPr>
        <w:widowControl w:val="0"/>
        <w:autoSpaceDE w:val="0"/>
        <w:autoSpaceDN w:val="0"/>
        <w:adjustRightInd w:val="0"/>
        <w:spacing w:after="36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Si utilizzan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o i testi eucologici e le letture bibliche </w:t>
      </w:r>
      <w:r>
        <w:rPr>
          <w:rFonts w:ascii="Times" w:hAnsi="Times" w:cs="Times"/>
          <w:color w:val="FB0007"/>
          <w:sz w:val="20"/>
          <w:szCs w:val="20"/>
        </w:rPr>
        <w:t>indicati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. Il </w:t>
      </w:r>
      <w:r>
        <w:rPr>
          <w:rFonts w:ascii="Times" w:hAnsi="Times" w:cs="Times"/>
          <w:color w:val="FB0007"/>
          <w:sz w:val="20"/>
          <w:szCs w:val="20"/>
        </w:rPr>
        <w:t xml:space="preserve">presbitero indosserà sul camice la stola. Il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colore liturgico è il </w:t>
      </w:r>
      <w:r>
        <w:rPr>
          <w:rFonts w:ascii="Times" w:hAnsi="Times" w:cs="Times"/>
          <w:i/>
          <w:color w:val="FB0007"/>
          <w:sz w:val="20"/>
          <w:szCs w:val="20"/>
        </w:rPr>
        <w:t>bianco</w:t>
      </w:r>
      <w:r>
        <w:rPr>
          <w:rFonts w:ascii="Times" w:hAnsi="Times" w:cs="Times"/>
          <w:color w:val="FB0007"/>
          <w:sz w:val="20"/>
          <w:szCs w:val="20"/>
        </w:rPr>
        <w:t>.</w:t>
      </w:r>
    </w:p>
    <w:p w:rsidR="00CD6F22" w:rsidRPr="00BA639A" w:rsidRDefault="00CD6F22" w:rsidP="00CD6F22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La celebrazione </w:t>
      </w:r>
      <w:r>
        <w:rPr>
          <w:rFonts w:ascii="Times" w:hAnsi="Times" w:cs="Times"/>
          <w:color w:val="FB0007"/>
          <w:sz w:val="20"/>
          <w:szCs w:val="20"/>
        </w:rPr>
        <w:t>si svolge nel luogo indicato, con la presenza dei ragazzi, dei genitori e dei catechisti; è molto opportuno che siano presenti anche gli altri fanciulli e ragazzi degli altri gruppi di Iniziazione cristiana che eventualmente avessero già celebrato o dovessero ancora celebrare questo rito. Sarebbe significativo che fosse presente qualche rappresentante della Comunità religiosa, o almeno uno di essi, perché porga un saluto iniziale e spieghi brevemente il senso della preghiera nella vita cristiana.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Centro simbolico della celebrazione liturgica è l’</w:t>
      </w:r>
      <w:r>
        <w:rPr>
          <w:rFonts w:ascii="Times" w:hAnsi="Times" w:cs="Times"/>
          <w:i/>
          <w:color w:val="FB0007"/>
          <w:sz w:val="20"/>
          <w:szCs w:val="20"/>
        </w:rPr>
        <w:t>Evangeliario</w:t>
      </w:r>
      <w:r>
        <w:rPr>
          <w:rFonts w:ascii="Times" w:hAnsi="Times" w:cs="Times"/>
          <w:color w:val="FB0007"/>
          <w:sz w:val="20"/>
          <w:szCs w:val="20"/>
        </w:rPr>
        <w:t xml:space="preserve"> – aperto alla pagina indicata – adornato con fiori e ceri. I ragazzi sono raccolti – possibilmente davanti all’Evangeliario – nella chiesa o cappella.</w:t>
      </w:r>
    </w:p>
    <w:p w:rsidR="00CD6F22" w:rsidRPr="002C7235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Canto di inizio</w:t>
      </w:r>
    </w:p>
    <w:p w:rsidR="00CD6F22" w:rsidRPr="005E6450" w:rsidRDefault="00CD6F22" w:rsidP="00CD6F22">
      <w:pPr>
        <w:widowControl w:val="0"/>
        <w:autoSpaceDE w:val="0"/>
        <w:autoSpaceDN w:val="0"/>
        <w:adjustRightInd w:val="0"/>
        <w:spacing w:after="240"/>
        <w:jc w:val="both"/>
        <w:rPr>
          <w:rFonts w:ascii="Geneva" w:hAnsi="Geneva" w:cs="Geneva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Mentre il celebrante e i ministri si recano alla sede, si esegue un canto di apertura che evochi l’adorazione e l’invocazione di Dio.</w:t>
      </w:r>
    </w:p>
    <w:p w:rsidR="00CD6F22" w:rsidRPr="005948FE" w:rsidRDefault="00CD6F22" w:rsidP="00CD6F22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Saluto</w:t>
      </w:r>
      <w:r w:rsidRPr="005948FE">
        <w:rPr>
          <w:rFonts w:ascii="Times" w:hAnsi="Times" w:cs="Times"/>
          <w:b/>
        </w:rPr>
        <w:t xml:space="preserve"> liturgico</w:t>
      </w:r>
    </w:p>
    <w:p w:rsidR="00CD6F22" w:rsidRPr="00BA639A" w:rsidRDefault="00CD6F22" w:rsidP="00CD6F22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lastRenderedPageBreak/>
        <w:t xml:space="preserve">Il </w:t>
      </w:r>
      <w:r>
        <w:rPr>
          <w:rFonts w:ascii="Times" w:hAnsi="Times" w:cs="Times"/>
          <w:color w:val="FF0000"/>
          <w:sz w:val="20"/>
          <w:szCs w:val="20"/>
        </w:rPr>
        <w:t>celebrante saluta l’assemblea dicendo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CD6F22" w:rsidRPr="00BA639A" w:rsidRDefault="00214FAD" w:rsidP="00CD6F22">
      <w:pPr>
        <w:rPr>
          <w:rFonts w:ascii="Times" w:hAnsi="Times"/>
        </w:rPr>
      </w:pPr>
      <w:r>
        <w:rPr>
          <w:rFonts w:ascii="Times" w:hAnsi="Times"/>
        </w:rPr>
        <w:t>La grazia</w:t>
      </w:r>
      <w:r w:rsidR="00CD6F22">
        <w:rPr>
          <w:rFonts w:ascii="Times" w:hAnsi="Times"/>
        </w:rPr>
        <w:t xml:space="preserve"> e la pace di Dio nostro Padre e del Signore nostro Gesù Cristo sia con tutti voi.</w:t>
      </w:r>
    </w:p>
    <w:p w:rsidR="00CD6F22" w:rsidRPr="00B031BF" w:rsidRDefault="00CD6F22" w:rsidP="00CD6F22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 w:rsidRPr="00BA639A">
        <w:rPr>
          <w:rFonts w:ascii="Times" w:hAnsi="Times"/>
        </w:rPr>
        <w:t>E con il tuo spirito.</w:t>
      </w:r>
    </w:p>
    <w:p w:rsidR="00CD6F22" w:rsidRPr="005948FE" w:rsidRDefault="00CD6F22" w:rsidP="00CD6F22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CD6F22" w:rsidRDefault="00CD6F22" w:rsidP="00CD6F22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>
        <w:rPr>
          <w:rFonts w:ascii="Times" w:hAnsi="Times" w:cs="Times"/>
          <w:color w:val="FF0000"/>
          <w:sz w:val="20"/>
          <w:szCs w:val="20"/>
        </w:rPr>
        <w:t>celebrante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CD6F22" w:rsidRPr="00BA639A" w:rsidRDefault="00214FAD" w:rsidP="00CD6F22">
      <w:pPr>
        <w:rPr>
          <w:rFonts w:ascii="Times" w:hAnsi="Times"/>
        </w:rPr>
      </w:pPr>
      <w:r>
        <w:rPr>
          <w:rFonts w:ascii="Times" w:hAnsi="Times"/>
        </w:rPr>
        <w:t>C</w:t>
      </w:r>
      <w:r w:rsidR="00CD6F22">
        <w:rPr>
          <w:rFonts w:ascii="Times" w:hAnsi="Times"/>
        </w:rPr>
        <w:t xml:space="preserve">ari fratelli e sorelle, siamo raccolti come Chiesa nel </w:t>
      </w:r>
      <w:r w:rsidR="00CD6F22" w:rsidRPr="00FC18A8">
        <w:rPr>
          <w:rFonts w:ascii="Times" w:hAnsi="Times"/>
          <w:color w:val="FF0000"/>
        </w:rPr>
        <w:t>[oppure</w:t>
      </w:r>
      <w:r w:rsidR="00CD6F22">
        <w:rPr>
          <w:rFonts w:ascii="Times" w:hAnsi="Times"/>
        </w:rPr>
        <w:t>: attendendo il</w:t>
      </w:r>
      <w:r w:rsidR="00CD6F22" w:rsidRPr="00FC18A8">
        <w:rPr>
          <w:rFonts w:ascii="Times" w:hAnsi="Times"/>
          <w:color w:val="FF0000"/>
        </w:rPr>
        <w:t>]</w:t>
      </w:r>
      <w:r w:rsidR="00CD6F22">
        <w:rPr>
          <w:rFonts w:ascii="Times" w:hAnsi="Times"/>
        </w:rPr>
        <w:t xml:space="preserve"> giorno del Signore risorto. Durante questa celebrazione alla presenza della comunità cristiana e dei vostri genitori, </w:t>
      </w:r>
    </w:p>
    <w:p w:rsidR="00CD6F22" w:rsidRDefault="00CD6F22" w:rsidP="00CD6F22">
      <w:pPr>
        <w:rPr>
          <w:rFonts w:ascii="Times" w:hAnsi="Times"/>
        </w:rPr>
      </w:pPr>
      <w:r>
        <w:rPr>
          <w:rFonts w:ascii="Times" w:hAnsi="Times"/>
        </w:rPr>
        <w:t>a voi, cari ragazzi, che già avete ricevuto il Battesimo</w:t>
      </w:r>
      <w:r w:rsidRPr="001A566C">
        <w:rPr>
          <w:rFonts w:ascii="Times" w:hAnsi="Times"/>
        </w:rPr>
        <w:t>,</w:t>
      </w:r>
      <w:r>
        <w:rPr>
          <w:rFonts w:ascii="Times" w:hAnsi="Times"/>
        </w:rPr>
        <w:t xml:space="preserve"> verrà consegnata la Preghiera del Signore.</w:t>
      </w:r>
    </w:p>
    <w:p w:rsidR="00CD6F22" w:rsidRDefault="00CD6F22" w:rsidP="00CD6F22">
      <w:pPr>
        <w:rPr>
          <w:rFonts w:ascii="Times" w:hAnsi="Times"/>
        </w:rPr>
      </w:pPr>
      <w:r>
        <w:rPr>
          <w:rFonts w:ascii="Times" w:hAnsi="Times"/>
        </w:rPr>
        <w:t>Essa è stata insegnata da Gesù ai suoi amici, perché imparassero ad amare ed invocare Dio Padre come suoi figli.</w:t>
      </w:r>
    </w:p>
    <w:p w:rsidR="00CD6F22" w:rsidRDefault="00CD6F22" w:rsidP="00CD6F22">
      <w:pPr>
        <w:rPr>
          <w:rFonts w:ascii="Times" w:hAnsi="Times"/>
        </w:rPr>
      </w:pPr>
      <w:r>
        <w:rPr>
          <w:rFonts w:ascii="Times" w:hAnsi="Times"/>
        </w:rPr>
        <w:t>Ed ora facendo silenzio dentro e fuori di noi, raccogliamoci alla presenza di Dio Padre,</w:t>
      </w:r>
    </w:p>
    <w:p w:rsidR="00CD6F22" w:rsidRDefault="00CD6F22" w:rsidP="00CD6F22">
      <w:pPr>
        <w:spacing w:after="120"/>
        <w:rPr>
          <w:rFonts w:ascii="Times" w:hAnsi="Times"/>
        </w:rPr>
      </w:pPr>
      <w:r>
        <w:rPr>
          <w:rFonts w:ascii="Times" w:hAnsi="Times"/>
        </w:rPr>
        <w:t>credendo che egli ci ama come figli suoi.</w:t>
      </w:r>
    </w:p>
    <w:p w:rsidR="00CD6F22" w:rsidRDefault="00CD6F22" w:rsidP="00CD6F22">
      <w:pPr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Tutti pregano in silenzio. </w:t>
      </w:r>
    </w:p>
    <w:p w:rsidR="00CD6F22" w:rsidRPr="00B031BF" w:rsidRDefault="00CD6F22" w:rsidP="00CD6F22">
      <w:pPr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 il presbitero conclude con l’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Orazione</w:t>
      </w:r>
    </w:p>
    <w:p w:rsidR="00CD6F22" w:rsidRPr="0023780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 w:rsidRPr="00237802">
        <w:rPr>
          <w:rFonts w:ascii="Times" w:hAnsi="Times" w:cs="Times"/>
        </w:rPr>
        <w:t>Preghiamo.</w:t>
      </w:r>
    </w:p>
    <w:p w:rsidR="00CD6F22" w:rsidRDefault="00214FAD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CD6F22">
        <w:rPr>
          <w:rFonts w:ascii="Times" w:hAnsi="Times" w:cs="Times"/>
        </w:rPr>
        <w:t xml:space="preserve">ignore nostro Dio che abiti nell’alto dei cieli, e ami essere chiamato Padre 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volgi il tuo sguardo su di noi,  riuniti nel nome del tuo Figlio Gesù,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donaci lo Spirito Santo perché possiamo invocarti sempre e vivere con la fiducia dei figli.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Per il nostro Signore Gesù Cristo, tuo Figlio, che è Dio, e vive e regna con te, nell’unità dello Spirito Santo, per tutti i secoli dei secoli.</w:t>
      </w:r>
    </w:p>
    <w:p w:rsidR="00CD6F22" w:rsidRDefault="00CD6F22" w:rsidP="00CD6F22">
      <w:pPr>
        <w:rPr>
          <w:rFonts w:ascii="Times" w:hAnsi="Times"/>
          <w:bCs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  <w:bCs/>
        </w:rPr>
        <w:t>Amen.</w:t>
      </w:r>
    </w:p>
    <w:p w:rsidR="00CD6F22" w:rsidRPr="0054265E" w:rsidRDefault="00CD6F22" w:rsidP="00CD6F22">
      <w:pPr>
        <w:rPr>
          <w:rFonts w:ascii="Times" w:hAnsi="Times"/>
          <w:sz w:val="20"/>
          <w:szCs w:val="20"/>
        </w:rPr>
      </w:pPr>
    </w:p>
    <w:p w:rsidR="00CD6F22" w:rsidRPr="00A31EC5" w:rsidRDefault="00CD6F22" w:rsidP="00CD6F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</w:rPr>
      </w:pPr>
      <w:r w:rsidRPr="00A31EC5">
        <w:rPr>
          <w:rFonts w:ascii="Times" w:hAnsi="Times" w:cs="Times"/>
          <w:color w:val="FB0007"/>
        </w:rPr>
        <w:t>LITURGIA DELLA PAROLA</w:t>
      </w:r>
    </w:p>
    <w:p w:rsidR="00CD6F22" w:rsidRPr="00A31EC5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proclamano le letture tra quelle proposte a scelta «Per la consegna della Preghiera del Signore» cfr. L</w:t>
      </w:r>
      <w:r>
        <w:rPr>
          <w:rFonts w:ascii="Times" w:hAnsi="Times" w:cs="Times"/>
          <w:smallCaps/>
          <w:color w:val="FF0000"/>
          <w:sz w:val="20"/>
          <w:szCs w:val="20"/>
        </w:rPr>
        <w:t xml:space="preserve">ezionario per le Messe rituali, </w:t>
      </w:r>
      <w:r>
        <w:rPr>
          <w:rFonts w:ascii="Times" w:hAnsi="Times" w:cs="Times"/>
          <w:color w:val="FF0000"/>
          <w:sz w:val="20"/>
          <w:szCs w:val="20"/>
        </w:rPr>
        <w:t xml:space="preserve">pp. 31-38. È bene </w:t>
      </w:r>
      <w:r>
        <w:rPr>
          <w:rFonts w:ascii="Times" w:hAnsi="Times" w:cs="Times"/>
          <w:i/>
          <w:color w:val="FF0000"/>
          <w:sz w:val="20"/>
          <w:szCs w:val="20"/>
        </w:rPr>
        <w:t>usare</w:t>
      </w:r>
      <w:r>
        <w:rPr>
          <w:rFonts w:ascii="Times" w:hAnsi="Times" w:cs="Times"/>
          <w:color w:val="FF0000"/>
          <w:sz w:val="20"/>
          <w:szCs w:val="20"/>
        </w:rPr>
        <w:t xml:space="preserve"> il Lezionario perché i ragazzi vedano il </w:t>
      </w:r>
      <w:r>
        <w:rPr>
          <w:rFonts w:ascii="Times" w:hAnsi="Times" w:cs="Times"/>
          <w:i/>
          <w:color w:val="FF0000"/>
          <w:sz w:val="20"/>
          <w:szCs w:val="20"/>
        </w:rPr>
        <w:t>libro</w:t>
      </w:r>
      <w:r>
        <w:rPr>
          <w:rFonts w:ascii="Times" w:hAnsi="Times" w:cs="Times"/>
          <w:color w:val="FF0000"/>
          <w:sz w:val="20"/>
          <w:szCs w:val="20"/>
        </w:rPr>
        <w:t xml:space="preserve"> con cui la Parola di Dio è </w:t>
      </w:r>
      <w:r>
        <w:rPr>
          <w:rFonts w:ascii="Times" w:hAnsi="Times" w:cs="Times"/>
          <w:i/>
          <w:color w:val="FF0000"/>
          <w:sz w:val="20"/>
          <w:szCs w:val="20"/>
        </w:rPr>
        <w:t xml:space="preserve">celebrata </w:t>
      </w:r>
      <w:r>
        <w:rPr>
          <w:rFonts w:ascii="Times" w:hAnsi="Times" w:cs="Times"/>
          <w:color w:val="FF0000"/>
          <w:sz w:val="20"/>
          <w:szCs w:val="20"/>
        </w:rPr>
        <w:t>non semplicemente letta. Le letture sono proclamate da catechisti e genitori.</w:t>
      </w:r>
    </w:p>
    <w:p w:rsidR="00CD6F22" w:rsidRPr="00B031BF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CD6F22" w:rsidRPr="00E076EE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PRIMA LETTURA (</w:t>
      </w:r>
      <w:r w:rsidRPr="00E076EE">
        <w:rPr>
          <w:rFonts w:ascii="Times" w:hAnsi="Times"/>
          <w:bCs/>
          <w:color w:val="FF0000"/>
        </w:rPr>
        <w:t>NUOVO TESTAMENTO</w:t>
      </w:r>
      <w:r>
        <w:rPr>
          <w:rFonts w:ascii="Times" w:hAnsi="Times"/>
          <w:bCs/>
          <w:color w:val="FF0000"/>
        </w:rPr>
        <w:t>)</w:t>
      </w:r>
    </w:p>
    <w:p w:rsidR="00CD6F22" w:rsidRPr="00E076EE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bCs/>
          <w:color w:val="FF0000"/>
        </w:rPr>
      </w:pPr>
      <w:r w:rsidRPr="00E076EE">
        <w:rPr>
          <w:rFonts w:ascii="Times" w:hAnsi="Times"/>
          <w:b/>
          <w:bCs/>
          <w:i/>
          <w:color w:val="800000"/>
        </w:rPr>
        <w:t xml:space="preserve"> </w:t>
      </w:r>
      <w:proofErr w:type="spellStart"/>
      <w:r>
        <w:rPr>
          <w:rFonts w:ascii="Times" w:hAnsi="Times"/>
          <w:bCs/>
          <w:color w:val="FF0000"/>
        </w:rPr>
        <w:t>Gal</w:t>
      </w:r>
      <w:proofErr w:type="spellEnd"/>
      <w:r>
        <w:rPr>
          <w:rFonts w:ascii="Times" w:hAnsi="Times"/>
          <w:bCs/>
          <w:color w:val="FF0000"/>
        </w:rPr>
        <w:t xml:space="preserve"> 4, 4-7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FF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Dio mandò nei nostri cuori lo Spirito del suo Figlio, il quale grida: “Abbà! Padre!”.</w:t>
      </w:r>
    </w:p>
    <w:p w:rsidR="00CD6F22" w:rsidRPr="00A362BD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800000"/>
        </w:rPr>
      </w:pPr>
      <w:r>
        <w:rPr>
          <w:rFonts w:ascii="Times" w:hAnsi="Times"/>
          <w:bCs/>
          <w:color w:val="FF0000"/>
        </w:rPr>
        <w:t>SALMO</w:t>
      </w:r>
      <w:r w:rsidRPr="00A362BD">
        <w:rPr>
          <w:rFonts w:ascii="Times" w:hAnsi="Times"/>
          <w:bCs/>
          <w:color w:val="FF0000"/>
        </w:rPr>
        <w:t xml:space="preserve"> RESPONSORIAL</w:t>
      </w:r>
      <w:r>
        <w:rPr>
          <w:rFonts w:ascii="Times" w:hAnsi="Times"/>
          <w:bCs/>
          <w:color w:val="FF0000"/>
        </w:rPr>
        <w:t>E</w:t>
      </w:r>
    </w:p>
    <w:p w:rsidR="00CD6F22" w:rsidRPr="00A31EC5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800000"/>
        </w:rPr>
      </w:pPr>
      <w:proofErr w:type="spellStart"/>
      <w:r w:rsidRPr="00A362BD">
        <w:rPr>
          <w:rFonts w:ascii="Times" w:hAnsi="Times"/>
          <w:bCs/>
          <w:color w:val="FF0000"/>
        </w:rPr>
        <w:t>Sal</w:t>
      </w:r>
      <w:proofErr w:type="spellEnd"/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22 (23).</w:t>
      </w:r>
    </w:p>
    <w:p w:rsidR="00CD6F22" w:rsidRPr="00A31EC5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/>
        </w:rPr>
        <w:t>Il Signore è il mio pastore: non manco di nulla.</w:t>
      </w:r>
    </w:p>
    <w:p w:rsidR="00CD6F22" w:rsidRPr="00A362BD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  <w:color w:val="FF0000"/>
        </w:rPr>
        <w:t>CANT</w:t>
      </w:r>
      <w:r>
        <w:rPr>
          <w:rFonts w:ascii="Times" w:hAnsi="Times"/>
          <w:bCs/>
          <w:color w:val="FF0000"/>
        </w:rPr>
        <w:t>O</w:t>
      </w:r>
      <w:r w:rsidRPr="00A362BD">
        <w:rPr>
          <w:rFonts w:ascii="Times" w:hAnsi="Times"/>
          <w:bCs/>
          <w:color w:val="FF0000"/>
        </w:rPr>
        <w:t xml:space="preserve"> AL VANGELO</w:t>
      </w:r>
    </w:p>
    <w:p w:rsidR="00CD6F22" w:rsidRPr="00DF25C8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800000"/>
        </w:rPr>
      </w:pPr>
      <w:proofErr w:type="spellStart"/>
      <w:r>
        <w:rPr>
          <w:rFonts w:ascii="Times" w:hAnsi="Times"/>
          <w:bCs/>
          <w:color w:val="FF0000"/>
        </w:rPr>
        <w:t>Rm</w:t>
      </w:r>
      <w:proofErr w:type="spellEnd"/>
      <w:r>
        <w:rPr>
          <w:rFonts w:ascii="Times" w:hAnsi="Times"/>
          <w:bCs/>
          <w:color w:val="FF0000"/>
        </w:rPr>
        <w:t xml:space="preserve"> 8</w:t>
      </w:r>
      <w:r w:rsidRPr="00A362BD">
        <w:rPr>
          <w:rFonts w:ascii="Times" w:hAnsi="Times"/>
          <w:bCs/>
          <w:color w:val="FF0000"/>
        </w:rPr>
        <w:t>, 1</w:t>
      </w:r>
      <w:r>
        <w:rPr>
          <w:rFonts w:ascii="Times" w:hAnsi="Times"/>
          <w:bCs/>
          <w:color w:val="FF0000"/>
        </w:rPr>
        <w:t>5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proofErr w:type="spellStart"/>
      <w:r w:rsidRPr="005C4B3E">
        <w:rPr>
          <w:rFonts w:ascii="Times" w:hAnsi="Times" w:cs="STIXGeneral-Regular"/>
        </w:rPr>
        <w:t>Alleluja</w:t>
      </w:r>
      <w:proofErr w:type="spellEnd"/>
      <w:r w:rsidRPr="005C4B3E">
        <w:rPr>
          <w:rFonts w:ascii="Times" w:hAnsi="Times" w:cs="STIXGeneral-Regular"/>
        </w:rPr>
        <w:t xml:space="preserve">, </w:t>
      </w:r>
      <w:proofErr w:type="spellStart"/>
      <w:r w:rsidRPr="005C4B3E">
        <w:rPr>
          <w:rFonts w:ascii="Times" w:hAnsi="Times" w:cs="STIXGeneral-Regular"/>
        </w:rPr>
        <w:t>alleluja</w:t>
      </w:r>
      <w:proofErr w:type="spellEnd"/>
      <w:r w:rsidRPr="005C4B3E">
        <w:rPr>
          <w:rFonts w:ascii="Times" w:hAnsi="Times" w:cs="STIXGeneral-Regular"/>
        </w:rPr>
        <w:t>.</w:t>
      </w:r>
      <w:r>
        <w:rPr>
          <w:rFonts w:ascii="Times" w:hAnsi="Times" w:cs="STIXGeneral-Regular"/>
        </w:rPr>
        <w:t xml:space="preserve"> 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Cs/>
          <w:szCs w:val="20"/>
        </w:rPr>
      </w:pPr>
      <w:r>
        <w:rPr>
          <w:rFonts w:ascii="Times" w:hAnsi="Times"/>
          <w:iCs/>
          <w:szCs w:val="20"/>
        </w:rPr>
        <w:t>Non avete ricevuto uno spirito da schiavi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Cs/>
          <w:szCs w:val="20"/>
        </w:rPr>
      </w:pPr>
      <w:r>
        <w:rPr>
          <w:rFonts w:ascii="Times" w:hAnsi="Times"/>
          <w:iCs/>
          <w:szCs w:val="20"/>
        </w:rPr>
        <w:t>per ricadere nella paura,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Cs/>
          <w:szCs w:val="20"/>
        </w:rPr>
      </w:pPr>
      <w:r>
        <w:rPr>
          <w:rFonts w:ascii="Times" w:hAnsi="Times"/>
          <w:iCs/>
          <w:szCs w:val="20"/>
        </w:rPr>
        <w:t xml:space="preserve">ma avete ricevuto </w:t>
      </w:r>
      <w:r w:rsidRPr="00A56320">
        <w:rPr>
          <w:rFonts w:ascii="Times" w:hAnsi="Times"/>
          <w:iCs/>
          <w:szCs w:val="20"/>
        </w:rPr>
        <w:t xml:space="preserve">lo Spirito che rende figli adottivi, </w:t>
      </w:r>
    </w:p>
    <w:p w:rsidR="00CD6F22" w:rsidRPr="00A56320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Cs/>
          <w:szCs w:val="20"/>
        </w:rPr>
      </w:pPr>
      <w:r w:rsidRPr="00A56320">
        <w:rPr>
          <w:rFonts w:ascii="Times" w:hAnsi="Times"/>
          <w:iCs/>
          <w:szCs w:val="20"/>
        </w:rPr>
        <w:t>per mezzo del quale gridiamo: “Abbà! Padre!”.</w:t>
      </w:r>
    </w:p>
    <w:p w:rsidR="00CD6F22" w:rsidRPr="00A31EC5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proofErr w:type="spellStart"/>
      <w:r>
        <w:rPr>
          <w:rFonts w:ascii="Times" w:hAnsi="Times" w:cs="STIXGeneral-Regular"/>
        </w:rPr>
        <w:t>Alleluja</w:t>
      </w:r>
      <w:proofErr w:type="spellEnd"/>
      <w:r>
        <w:rPr>
          <w:rFonts w:ascii="Times" w:hAnsi="Times" w:cs="STIXGeneral-Regular"/>
        </w:rPr>
        <w:t>.</w:t>
      </w:r>
    </w:p>
    <w:p w:rsidR="00CD6F22" w:rsidRPr="00A362BD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800000"/>
        </w:rPr>
      </w:pPr>
      <w:r w:rsidRPr="00A362BD">
        <w:rPr>
          <w:rFonts w:ascii="Times" w:hAnsi="Times"/>
          <w:bCs/>
          <w:color w:val="FF0000"/>
        </w:rPr>
        <w:lastRenderedPageBreak/>
        <w:t>VANGELO</w:t>
      </w:r>
      <w:r>
        <w:rPr>
          <w:rFonts w:ascii="Times" w:hAnsi="Times"/>
          <w:bCs/>
          <w:color w:val="FF0000"/>
        </w:rPr>
        <w:t xml:space="preserve"> E RITO DELLA CONSEGNA DELLA PREGHIERA DEL SIGNORE</w:t>
      </w:r>
    </w:p>
    <w:p w:rsidR="00CD6F22" w:rsidRPr="00A362BD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  <w:color w:val="FF0000"/>
        </w:rPr>
      </w:pPr>
      <w:r>
        <w:rPr>
          <w:rFonts w:ascii="Times" w:hAnsi="Times"/>
          <w:bCs/>
          <w:color w:val="FF0000"/>
        </w:rPr>
        <w:t>Mt</w:t>
      </w:r>
      <w:r w:rsidRPr="00A362BD">
        <w:rPr>
          <w:rFonts w:ascii="Times" w:hAnsi="Times"/>
          <w:bCs/>
          <w:color w:val="FF0000"/>
        </w:rPr>
        <w:t xml:space="preserve"> </w:t>
      </w:r>
      <w:r>
        <w:rPr>
          <w:rFonts w:ascii="Times" w:hAnsi="Times"/>
          <w:bCs/>
          <w:color w:val="FF0000"/>
        </w:rPr>
        <w:t>6</w:t>
      </w:r>
      <w:r w:rsidRPr="00A362BD">
        <w:rPr>
          <w:rFonts w:ascii="Times" w:hAnsi="Times"/>
          <w:bCs/>
          <w:color w:val="FF0000"/>
        </w:rPr>
        <w:t xml:space="preserve">, </w:t>
      </w:r>
      <w:r>
        <w:rPr>
          <w:rFonts w:ascii="Times" w:hAnsi="Times"/>
          <w:bCs/>
          <w:color w:val="FF0000"/>
        </w:rPr>
        <w:t>9-13</w:t>
      </w:r>
    </w:p>
    <w:p w:rsidR="00CD6F22" w:rsidRPr="000E769C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/>
          <w:iCs/>
          <w:color w:val="800000"/>
          <w:sz w:val="20"/>
          <w:szCs w:val="20"/>
        </w:rPr>
      </w:pPr>
      <w:r>
        <w:rPr>
          <w:rFonts w:ascii="Times" w:hAnsi="Times"/>
          <w:i/>
          <w:iCs/>
          <w:color w:val="FF0000"/>
          <w:sz w:val="20"/>
          <w:szCs w:val="20"/>
        </w:rPr>
        <w:t>Signore, insegnaci a pregare.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Al termine del canto al Vangelo il celebrante, dice:</w:t>
      </w:r>
    </w:p>
    <w:p w:rsidR="00CD6F22" w:rsidRDefault="00214FAD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CD6F22">
        <w:rPr>
          <w:rFonts w:ascii="Times" w:hAnsi="Times" w:cs="Times"/>
        </w:rPr>
        <w:t xml:space="preserve">i avvicinino ragazzi che devono ricevere la Preghiera del Signore. 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Quindi il celebrante, inizia la proclamazione liturgica del Vangelo cosi:</w:t>
      </w:r>
    </w:p>
    <w:p w:rsidR="00CD6F22" w:rsidRPr="00A56320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Cs/>
          <w:szCs w:val="20"/>
        </w:rPr>
      </w:pPr>
      <w:r>
        <w:rPr>
          <w:rFonts w:ascii="Times" w:hAnsi="Times"/>
          <w:iCs/>
          <w:szCs w:val="20"/>
        </w:rPr>
        <w:t>Il Signore sia con voi.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E con il tuo spirito</w:t>
      </w:r>
      <w:r w:rsidRPr="005C4B3E">
        <w:rPr>
          <w:rFonts w:ascii="Times" w:hAnsi="Times" w:cs="STIXGeneral-Regular"/>
        </w:rPr>
        <w:t>.</w:t>
      </w:r>
    </w:p>
    <w:p w:rsidR="00CD6F22" w:rsidRPr="00A56320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iCs/>
          <w:szCs w:val="20"/>
        </w:rPr>
      </w:pPr>
      <w:r>
        <w:rPr>
          <w:rFonts w:ascii="Times" w:hAnsi="Times"/>
          <w:iCs/>
          <w:szCs w:val="20"/>
        </w:rPr>
        <w:t>Dal Vangelo secondo Matteo.</w:t>
      </w:r>
    </w:p>
    <w:p w:rsidR="00CD6F22" w:rsidRPr="00A31EC5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STIXGeneral-Regular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hAnsi="Times" w:cs="STIXGeneral-Regular"/>
        </w:rPr>
        <w:t>Gloria a te, o Signore</w:t>
      </w:r>
      <w:r w:rsidRPr="005C4B3E">
        <w:rPr>
          <w:rFonts w:ascii="Times" w:hAnsi="Times" w:cs="STIXGeneral-Regular"/>
        </w:rPr>
        <w:t>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 prosegue: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Ascoltate come il Signore Gesù insegnò a pregare ai suoi discepoli.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/>
          <w:bCs/>
        </w:rPr>
      </w:pPr>
      <w:r w:rsidRPr="00475A70">
        <w:rPr>
          <w:rFonts w:ascii="Times" w:hAnsi="Times"/>
          <w:b/>
          <w:bCs/>
          <w:color w:val="FF0000"/>
        </w:rPr>
        <w:t>I</w:t>
      </w:r>
      <w:r w:rsidRPr="000E769C">
        <w:rPr>
          <w:rFonts w:ascii="Times" w:hAnsi="Times"/>
          <w:bCs/>
        </w:rPr>
        <w:t xml:space="preserve">n quel tempo, Gesù </w:t>
      </w:r>
      <w:r>
        <w:rPr>
          <w:rFonts w:ascii="Times" w:hAnsi="Times"/>
          <w:bCs/>
        </w:rPr>
        <w:t>disse ai suoi discepoli: «Voi dunque pregate così: Padre nostro che sei nei cieli</w:t>
      </w:r>
      <w:r w:rsidRPr="000E769C">
        <w:rPr>
          <w:rFonts w:ascii="Times" w:hAnsi="Times"/>
          <w:bCs/>
        </w:rPr>
        <w:t>...</w:t>
      </w:r>
      <w:r>
        <w:rPr>
          <w:rFonts w:ascii="Times" w:hAnsi="Times"/>
          <w:bCs/>
        </w:rPr>
        <w:t>»</w:t>
      </w:r>
    </w:p>
    <w:p w:rsidR="00CD6F22" w:rsidRPr="005948FE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Omelia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celebrante, soffermandosi sui testi della Scrittura, spiega il significato e l’importanza della Preghiera del Signore, sia come via che ci conduce alla confidenza filiale verso Dio Padre, sia nell’uso che ne fa la liturgia e la pietà dei fedeli.</w:t>
      </w:r>
    </w:p>
    <w:p w:rsidR="00CD6F22" w:rsidRPr="002D1DE6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Silenzio per la rif</w:t>
      </w:r>
      <w:r w:rsidRPr="002D1DE6">
        <w:rPr>
          <w:rFonts w:ascii="Times" w:hAnsi="Times" w:cs="Times"/>
          <w:color w:val="FF0000"/>
          <w:sz w:val="20"/>
          <w:szCs w:val="20"/>
        </w:rPr>
        <w:t>l</w:t>
      </w:r>
      <w:r>
        <w:rPr>
          <w:rFonts w:ascii="Times" w:hAnsi="Times" w:cs="Times"/>
          <w:color w:val="FF0000"/>
          <w:sz w:val="20"/>
          <w:szCs w:val="20"/>
        </w:rPr>
        <w:t>e</w:t>
      </w:r>
      <w:r w:rsidRPr="002D1DE6">
        <w:rPr>
          <w:rFonts w:ascii="Times" w:hAnsi="Times" w:cs="Times"/>
          <w:color w:val="FF0000"/>
          <w:sz w:val="20"/>
          <w:szCs w:val="20"/>
        </w:rPr>
        <w:t>ssione personale.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</w:rPr>
      </w:pPr>
    </w:p>
    <w:p w:rsidR="00CD6F22" w:rsidRPr="002D1DE6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</w:rPr>
      </w:pPr>
    </w:p>
    <w:p w:rsidR="00CD6F22" w:rsidRPr="00A31EC5" w:rsidRDefault="00CD6F22" w:rsidP="00CD6F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</w:rPr>
      </w:pPr>
      <w:r w:rsidRPr="00A31EC5">
        <w:rPr>
          <w:rFonts w:ascii="Times" w:hAnsi="Times" w:cs="Times"/>
          <w:color w:val="FB0007"/>
        </w:rPr>
        <w:t>CONSEGNA DEL TESTO DELLA PREGHIERA DEL SIGNORE</w:t>
      </w:r>
    </w:p>
    <w:p w:rsidR="00CD6F22" w:rsidRPr="006F0E38" w:rsidRDefault="00CD6F22" w:rsidP="00CD6F22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Rito della «</w:t>
      </w:r>
      <w:proofErr w:type="spellStart"/>
      <w:r>
        <w:rPr>
          <w:rFonts w:ascii="Times" w:hAnsi="Times" w:cs="Times"/>
          <w:b/>
        </w:rPr>
        <w:t>Traditio</w:t>
      </w:r>
      <w:proofErr w:type="spellEnd"/>
      <w:r>
        <w:rPr>
          <w:rFonts w:ascii="Times" w:hAnsi="Times" w:cs="Times"/>
          <w:b/>
        </w:rPr>
        <w:t xml:space="preserve"> Dominica»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Dopo l’omelia il celebrante, dice:</w:t>
      </w:r>
    </w:p>
    <w:p w:rsidR="00CD6F22" w:rsidRDefault="00214FAD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="00CD6F22">
        <w:rPr>
          <w:rFonts w:ascii="Times" w:hAnsi="Times" w:cs="Times"/>
        </w:rPr>
        <w:t xml:space="preserve">i avvicinino i ragazzi accompagnati dai loro genitori per ricevere dalla Chiesa la Preghiera del Signore. 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</w:p>
    <w:p w:rsidR="00CD6F22" w:rsidRPr="00841CF8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Tutti i ragazzi si avvicinano, accompagnati dai genitori (o da un genitore, se entrambi non fossero presenti per varie ragioni o opportunità pastorali) che stanno – secondo quanto è possibile – uno da una parte e uno dall’altra del bambino, ai piedi del presbiterio, dove si è posto il celebrante, aiutato dai ministri che portano le pergamene con il testo del </w:t>
      </w:r>
      <w:r>
        <w:rPr>
          <w:rFonts w:ascii="Times" w:hAnsi="Times" w:cs="Times"/>
          <w:i/>
          <w:color w:val="FF0000"/>
          <w:sz w:val="20"/>
          <w:szCs w:val="20"/>
        </w:rPr>
        <w:t xml:space="preserve">Padre nostro </w:t>
      </w:r>
      <w:r>
        <w:rPr>
          <w:rFonts w:ascii="Times" w:hAnsi="Times" w:cs="Times"/>
          <w:color w:val="FF0000"/>
          <w:sz w:val="20"/>
          <w:szCs w:val="20"/>
        </w:rPr>
        <w:t xml:space="preserve">su un vassoio. 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Quindi il celebrante dice ai genitori (al genitore) di ogni ragazzo:</w:t>
      </w:r>
    </w:p>
    <w:p w:rsidR="00CD6F22" w:rsidRPr="002D1DE6" w:rsidRDefault="00214FAD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CD6F22">
        <w:rPr>
          <w:rFonts w:ascii="Times" w:hAnsi="Times" w:cs="Times"/>
        </w:rPr>
        <w:t>ome tu hai imparato a pregare così</w:t>
      </w:r>
      <w:r w:rsidR="00CD6F22" w:rsidRPr="002D1DE6">
        <w:rPr>
          <w:rFonts w:ascii="Times" w:hAnsi="Times" w:cs="Times"/>
        </w:rPr>
        <w:t xml:space="preserve"> </w:t>
      </w:r>
      <w:r w:rsidR="00CD6F22">
        <w:rPr>
          <w:rFonts w:ascii="Times" w:hAnsi="Times" w:cs="Times"/>
        </w:rPr>
        <w:t xml:space="preserve">insegna anche a tuo figlio (tua figlia, tuoi figli) a pregare. 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celebrante, consegna ad uno dei genitori la pergamena con la </w:t>
      </w:r>
      <w:r>
        <w:rPr>
          <w:rFonts w:ascii="Times" w:hAnsi="Times" w:cs="Times"/>
          <w:i/>
          <w:color w:val="FF0000"/>
          <w:sz w:val="20"/>
          <w:szCs w:val="20"/>
        </w:rPr>
        <w:t>Preghiera del Signore</w:t>
      </w:r>
      <w:r>
        <w:rPr>
          <w:rFonts w:ascii="Times" w:hAnsi="Times" w:cs="Times"/>
          <w:color w:val="FF0000"/>
          <w:sz w:val="20"/>
          <w:szCs w:val="20"/>
        </w:rPr>
        <w:t xml:space="preserve">. 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Durante la consegna della Preghiera del Signore si può eseguire un canto che esprima il mistero della fede in Dio. Nel frattempo tutti siedono. </w:t>
      </w:r>
    </w:p>
    <w:p w:rsidR="00CD6F22" w:rsidRPr="00524E09" w:rsidRDefault="00CD6F22" w:rsidP="00CD6F2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Mentre i genitori tornano al loro posto con i figli, possono mostrare loro la pergamena.</w:t>
      </w:r>
    </w:p>
    <w:p w:rsidR="00CD6F22" w:rsidRPr="00A31EC5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Preghiera di intercessione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CD6F22" w:rsidRDefault="00214FAD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P</w:t>
      </w:r>
      <w:r w:rsidR="00CD6F22">
        <w:rPr>
          <w:rFonts w:ascii="Times" w:hAnsi="Times" w:cs="Times"/>
        </w:rPr>
        <w:t xml:space="preserve">reghiamo, fratelli e sorelle carissimi, per tutti coloro che invocano Dio, per la Chiesa 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e per il mondo intero.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lettore o il cantore: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lastRenderedPageBreak/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 xml:space="preserve">Preghiamo insieme e diciamo: </w:t>
      </w:r>
      <w:r w:rsidRPr="00B207E5">
        <w:rPr>
          <w:rFonts w:ascii="Times" w:hAnsi="Times"/>
          <w:i/>
        </w:rPr>
        <w:t>ascoltaci, o Padre.</w:t>
      </w:r>
      <w:r>
        <w:rPr>
          <w:rFonts w:ascii="Times" w:hAnsi="Times"/>
        </w:rPr>
        <w:t xml:space="preserve"> 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 xml:space="preserve">Preghiamo perché Dio sostenga tutti coloro che annunziano il Vangelo.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 xml:space="preserve">Preghiamo per le persone sole e abbandonate.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>Preghiamo per tutti coloro che si sono allontanati</w:t>
      </w:r>
      <w:r w:rsidRPr="00B207E5">
        <w:rPr>
          <w:rFonts w:ascii="Times" w:hAnsi="Times" w:cs="STIXGeneral-Regular"/>
        </w:rPr>
        <w:t xml:space="preserve"> da Dio e dalla Chiesa.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>Preghiamo per i nostri ragazzi che oggi hanno assunto l’impegno della preghiera.</w:t>
      </w:r>
      <w:r w:rsidRPr="00B207E5">
        <w:rPr>
          <w:rFonts w:ascii="STIXGeneral-Regular" w:hAnsi="STIXGeneral-Regular" w:cs="STIXGeneral-Regular"/>
          <w:color w:val="FF0000"/>
        </w:rPr>
        <w:t xml:space="preserve">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>Preghiamo per i bambini che hanno perso i loro genitori</w:t>
      </w:r>
      <w:r w:rsidRPr="00B207E5">
        <w:rPr>
          <w:rFonts w:ascii="STIXGeneral-Regular" w:hAnsi="STIXGeneral-Regular" w:cs="STIXGeneral-Regular"/>
        </w:rPr>
        <w:t>.</w:t>
      </w:r>
      <w:r w:rsidRPr="00B207E5">
        <w:rPr>
          <w:rFonts w:ascii="STIXGeneral-Regular" w:hAnsi="STIXGeneral-Regular" w:cs="STIXGeneral-Regular"/>
          <w:color w:val="FF0000"/>
        </w:rPr>
        <w:t xml:space="preserve">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>Preghiamo per i bambini affamati, assetati e ammalati.</w:t>
      </w:r>
      <w:r w:rsidRPr="00B207E5">
        <w:rPr>
          <w:rFonts w:ascii="STIXGeneral-Regular" w:hAnsi="STIXGeneral-Regular" w:cs="STIXGeneral-Regular"/>
        </w:rPr>
        <w:t xml:space="preserve">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 xml:space="preserve">Preghiamo per le famiglie divise.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 xml:space="preserve">Preghiamo per tutti coloro che soffrono per le guerre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B207E5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 xml:space="preserve">Preghiamo per i catechisti e i genitori della nostra parrocchia.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8E54A3" w:rsidRDefault="00CD6F22" w:rsidP="00CD6F22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" w:hAnsi="Times" w:cs="Times"/>
        </w:rPr>
      </w:pPr>
      <w:r w:rsidRPr="00B207E5">
        <w:rPr>
          <w:rFonts w:ascii="Times" w:hAnsi="Times" w:cs="Times"/>
        </w:rPr>
        <w:t xml:space="preserve">Preghiamo per i monaci, i religiosi, le religiose e quanti pregano per il mondo e la Chiesa. </w:t>
      </w:r>
      <w:r w:rsidRPr="00B207E5">
        <w:rPr>
          <w:rFonts w:ascii="Lucida Sans Unicode" w:hAnsi="Lucida Sans Unicode" w:cs="Lucida Sans Unicode"/>
          <w:color w:val="FF0000"/>
        </w:rPr>
        <w:t>℞</w:t>
      </w:r>
      <w:r w:rsidRPr="00B207E5">
        <w:rPr>
          <w:rFonts w:ascii="STIXGeneral-Regular" w:hAnsi="STIXGeneral-Regular" w:cs="STIXGeneral-Regular"/>
          <w:color w:val="FF0000"/>
        </w:rPr>
        <w:t>.</w:t>
      </w:r>
    </w:p>
    <w:p w:rsidR="00CD6F22" w:rsidRPr="008E54A3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possono aggiungere altre invocazioni.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CD6F22" w:rsidRDefault="00214FAD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I</w:t>
      </w:r>
      <w:r w:rsidR="00CD6F22">
        <w:rPr>
          <w:rFonts w:ascii="Times" w:hAnsi="Times" w:cs="Times"/>
        </w:rPr>
        <w:t>llumina, o Padre, il cuore di tutti gli uomini e di questi tuoi figli, perché solo da te possono ricevere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="Times"/>
        </w:rPr>
        <w:t>la vera gioia e la vita. Tu che vivi e regni per tutti i secoli dei secoli.</w:t>
      </w:r>
    </w:p>
    <w:p w:rsidR="00CD6F22" w:rsidRPr="008E54A3" w:rsidRDefault="00CD6F22" w:rsidP="00CD6F22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</w:p>
    <w:p w:rsidR="00CD6F22" w:rsidRPr="00D16FF0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Preghiera sul popolo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Preghiamo. 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Tutti pregano in silenzio.</w:t>
      </w:r>
    </w:p>
    <w:p w:rsidR="00CD6F22" w:rsidRPr="00C7563E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Quindi il celebrante, stendendo le mani, prosegue:</w:t>
      </w:r>
    </w:p>
    <w:p w:rsidR="00CD6F22" w:rsidRPr="008E54A3" w:rsidRDefault="00214FAD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A</w:t>
      </w:r>
      <w:r w:rsidR="00CD6F22">
        <w:rPr>
          <w:rFonts w:ascii="Times" w:hAnsi="Times"/>
          <w:bCs/>
        </w:rPr>
        <w:t>ccompagna con amore, Signore clementissimo</w:t>
      </w:r>
      <w:r w:rsidR="00CD6F22" w:rsidRPr="00C7563E">
        <w:rPr>
          <w:rFonts w:ascii="Times" w:hAnsi="Times"/>
          <w:bCs/>
        </w:rPr>
        <w:t>,</w:t>
      </w:r>
      <w:r w:rsidR="00CD6F22">
        <w:rPr>
          <w:rFonts w:ascii="Times" w:hAnsi="Times"/>
          <w:bCs/>
        </w:rPr>
        <w:t xml:space="preserve"> questi tuoi figli, e dona loro, con la luce del tuo Santo Spirito, di scoprire il tuo volto di Padre invocando e affidandosi solo a te, come il Figlio tuo Gesù Cristo. Egli vive e regna nei secoli dei secoli</w:t>
      </w:r>
      <w:r w:rsidR="00CD6F22" w:rsidRPr="00C7563E">
        <w:rPr>
          <w:rFonts w:ascii="Times" w:hAnsi="Times"/>
          <w:bCs/>
        </w:rPr>
        <w:t>.</w:t>
      </w:r>
    </w:p>
    <w:p w:rsidR="00CD6F22" w:rsidRPr="00692A06" w:rsidRDefault="00CD6F22" w:rsidP="00CD6F22">
      <w:pPr>
        <w:spacing w:after="24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Amen</w:t>
      </w:r>
      <w:r w:rsidRPr="00BA639A">
        <w:rPr>
          <w:rFonts w:ascii="Times" w:hAnsi="Times"/>
        </w:rPr>
        <w:t>.</w:t>
      </w:r>
    </w:p>
    <w:p w:rsidR="00CD6F22" w:rsidRPr="00D16FF0" w:rsidRDefault="00CD6F22" w:rsidP="00CD6F22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Canto di lode</w:t>
      </w:r>
    </w:p>
    <w:p w:rsidR="00CD6F22" w:rsidRPr="00692A06" w:rsidRDefault="00CD6F22" w:rsidP="00CD6F2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esegue un canto di lode, che evochi il mistero della Chiesa o la lode.</w:t>
      </w:r>
    </w:p>
    <w:p w:rsidR="00CD6F22" w:rsidRDefault="00CD6F22" w:rsidP="00CD6F22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Congedo</w:t>
      </w:r>
    </w:p>
    <w:p w:rsidR="00CD6F22" w:rsidRPr="00D16FF0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Ragazzi carissimi, amate e pregate sempre Dio nostro Padre.</w:t>
      </w:r>
    </w:p>
    <w:p w:rsidR="00CD6F22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</w:p>
    <w:p w:rsidR="00CD6F22" w:rsidRPr="00E24801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 ragazzi acclamano:</w:t>
      </w:r>
    </w:p>
    <w:p w:rsidR="00CD6F22" w:rsidRDefault="00CD6F22" w:rsidP="00CD6F22">
      <w:pPr>
        <w:spacing w:after="120"/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Così ci aiuti Dio</w:t>
      </w:r>
      <w:r w:rsidRPr="00BA639A">
        <w:rPr>
          <w:rFonts w:ascii="Times" w:hAnsi="Times"/>
        </w:rPr>
        <w:t>.</w:t>
      </w:r>
    </w:p>
    <w:p w:rsidR="00CD6F22" w:rsidRPr="00E24801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E subito il celebrante conclude:</w:t>
      </w:r>
    </w:p>
    <w:p w:rsidR="00CD6F22" w:rsidRPr="00642756" w:rsidRDefault="00CD6F22" w:rsidP="00CD6F2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/>
          <w:bCs/>
        </w:rPr>
        <w:t>Andate, con i vostri cari, in pace.</w:t>
      </w:r>
    </w:p>
    <w:p w:rsidR="00CD6F22" w:rsidRPr="008E54A3" w:rsidRDefault="00CD6F22" w:rsidP="00CD6F22">
      <w:pPr>
        <w:rPr>
          <w:rFonts w:ascii="Times" w:hAnsi="Times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 w:rsidRPr="00FB2C08">
        <w:rPr>
          <w:rFonts w:ascii="Times" w:hAnsi="Times"/>
        </w:rPr>
        <w:t xml:space="preserve"> </w:t>
      </w:r>
      <w:r>
        <w:rPr>
          <w:rFonts w:ascii="Times" w:hAnsi="Times"/>
        </w:rPr>
        <w:t>Rendiamo grazie a Dio</w:t>
      </w:r>
      <w:r w:rsidRPr="00BA639A">
        <w:rPr>
          <w:rFonts w:ascii="Times" w:hAnsi="Times"/>
        </w:rPr>
        <w:t>.</w:t>
      </w:r>
    </w:p>
    <w:p w:rsidR="005B7B71" w:rsidRPr="00214FAD" w:rsidRDefault="00CD6F22" w:rsidP="00214FAD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 esegue della musica strumentale mentre l’assemblea si scioglie.</w:t>
      </w:r>
      <w:bookmarkStart w:id="0" w:name="_GoBack"/>
      <w:bookmarkEnd w:id="0"/>
    </w:p>
    <w:sectPr w:rsidR="005B7B71" w:rsidRPr="00214FAD" w:rsidSect="001A1BFE">
      <w:headerReference w:type="even" r:id="rId7"/>
      <w:footerReference w:type="default" r:id="rId8"/>
      <w:pgSz w:w="12240" w:h="15840" w:code="1"/>
      <w:pgMar w:top="1134" w:right="1134" w:bottom="1134" w:left="1134" w:header="720" w:footer="720" w:gutter="56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4A" w:rsidRDefault="00C2424A">
      <w:r>
        <w:separator/>
      </w:r>
    </w:p>
  </w:endnote>
  <w:endnote w:type="continuationSeparator" w:id="0">
    <w:p w:rsidR="00C2424A" w:rsidRDefault="00C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281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C7484" w:rsidRPr="00191874" w:rsidRDefault="00CD6F22" w:rsidP="00191874">
        <w:pPr>
          <w:pStyle w:val="Pidipagina"/>
          <w:jc w:val="right"/>
          <w:rPr>
            <w:sz w:val="20"/>
            <w:szCs w:val="20"/>
          </w:rPr>
        </w:pPr>
        <w:r w:rsidRPr="00191874">
          <w:rPr>
            <w:sz w:val="20"/>
            <w:szCs w:val="20"/>
          </w:rPr>
          <w:fldChar w:fldCharType="begin"/>
        </w:r>
        <w:r w:rsidRPr="00191874">
          <w:rPr>
            <w:sz w:val="20"/>
            <w:szCs w:val="20"/>
          </w:rPr>
          <w:instrText>PAGE   \* MERGEFORMAT</w:instrText>
        </w:r>
        <w:r w:rsidRPr="00191874">
          <w:rPr>
            <w:sz w:val="20"/>
            <w:szCs w:val="20"/>
          </w:rPr>
          <w:fldChar w:fldCharType="separate"/>
        </w:r>
        <w:r w:rsidR="00214FAD">
          <w:rPr>
            <w:noProof/>
            <w:sz w:val="20"/>
            <w:szCs w:val="20"/>
          </w:rPr>
          <w:t>4</w:t>
        </w:r>
        <w:r w:rsidRPr="0019187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4A" w:rsidRDefault="00C2424A">
      <w:r>
        <w:separator/>
      </w:r>
    </w:p>
  </w:footnote>
  <w:footnote w:type="continuationSeparator" w:id="0">
    <w:p w:rsidR="00C2424A" w:rsidRDefault="00C2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484" w:rsidRDefault="00CD6F22" w:rsidP="008E0F3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7484" w:rsidRDefault="00C2424A" w:rsidP="00723C6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6040"/>
    <w:multiLevelType w:val="hybridMultilevel"/>
    <w:tmpl w:val="A8D808B6"/>
    <w:lvl w:ilvl="0" w:tplc="C2167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22"/>
    <w:rsid w:val="00214FAD"/>
    <w:rsid w:val="005B7B71"/>
    <w:rsid w:val="006A0B59"/>
    <w:rsid w:val="00C2424A"/>
    <w:rsid w:val="00C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84C48-1E78-4B03-8DAD-C784AF1F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F22"/>
    <w:pPr>
      <w:spacing w:line="240" w:lineRule="auto"/>
      <w:jc w:val="left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D6F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CD6F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F22"/>
    <w:rPr>
      <w:rFonts w:ascii="Cambria" w:eastAsia="MS ??" w:hAnsi="Cambria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CD6F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6F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F22"/>
    <w:rPr>
      <w:rFonts w:ascii="Cambria" w:eastAsia="MS ??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Battista Rinaldi</dc:creator>
  <cp:keywords/>
  <dc:description/>
  <cp:lastModifiedBy>Don Battista Rinaldi</cp:lastModifiedBy>
  <cp:revision>3</cp:revision>
  <dcterms:created xsi:type="dcterms:W3CDTF">2016-09-20T12:56:00Z</dcterms:created>
  <dcterms:modified xsi:type="dcterms:W3CDTF">2016-09-21T13:44:00Z</dcterms:modified>
</cp:coreProperties>
</file>