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2CC3F37F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 w:rsidRPr="003D6392">
        <w:rPr>
          <w:rFonts w:ascii="Avenir Next" w:hAnsi="Avenir Next"/>
          <w:color w:val="002060"/>
          <w:sz w:val="40"/>
        </w:rPr>
        <w:t xml:space="preserve">RITO di </w:t>
      </w:r>
      <w:r w:rsidR="000B1783">
        <w:rPr>
          <w:rFonts w:ascii="Avenir Next" w:hAnsi="Avenir Next"/>
          <w:b/>
          <w:color w:val="002060"/>
          <w:sz w:val="40"/>
        </w:rPr>
        <w:t>consegna del Vangelo</w:t>
      </w:r>
    </w:p>
    <w:p w14:paraId="71670AB9" w14:textId="42AF594F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 xml:space="preserve">Gruppo </w:t>
      </w:r>
      <w:r w:rsidR="000B1783">
        <w:rPr>
          <w:rFonts w:ascii="Avenir Next" w:hAnsi="Avenir Next"/>
          <w:sz w:val="24"/>
        </w:rPr>
        <w:t>SECONDO</w:t>
      </w:r>
      <w:r w:rsidRPr="003D6392">
        <w:rPr>
          <w:rFonts w:ascii="Avenir Next" w:hAnsi="Avenir Next"/>
          <w:sz w:val="24"/>
        </w:rPr>
        <w:t xml:space="preserve">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022AB6">
        <w:trPr>
          <w:trHeight w:val="1883"/>
        </w:trPr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2A167AE9" w:rsidR="003D6392" w:rsidRPr="00513A7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022AB6" w:rsidRPr="002E1C72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 xml:space="preserve">suggeriamo di programmarlo </w:t>
            </w:r>
            <w:r w:rsidR="000B1783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>nel mese di gennaio o febbraio, durante una celebrazione domenicale</w:t>
            </w:r>
          </w:p>
          <w:p w14:paraId="7AE00D23" w14:textId="1E973260" w:rsidR="003D6392" w:rsidRPr="003D6392" w:rsidRDefault="003D6392" w:rsidP="000B1783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0B1783">
              <w:rPr>
                <w:rFonts w:ascii="Palatino" w:hAnsi="Palatino"/>
                <w:bCs/>
                <w:iCs/>
                <w:sz w:val="24"/>
                <w:szCs w:val="32"/>
              </w:rPr>
              <w:t>Vangeli in un cesto (li consegnerà il celebrante durante il canto finale); foglietto rito per i catechisti e per il celebrante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40241992" w:rsidR="003D6392" w:rsidRPr="003A10D4" w:rsidRDefault="003D6392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 w:rsidRPr="003A10D4">
        <w:rPr>
          <w:rFonts w:ascii="Avenir Next" w:hAnsi="Avenir Next"/>
          <w:b/>
          <w:color w:val="002060"/>
          <w:sz w:val="36"/>
        </w:rPr>
        <w:t>LITURGIA PER IL RITO</w:t>
      </w: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2CA58D20" w14:textId="204FE7B6" w:rsidR="000B1783" w:rsidRPr="000B1783" w:rsidRDefault="00022AB6" w:rsidP="000B1783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>
        <w:rPr>
          <w:rFonts w:ascii="Avenir Next" w:hAnsi="Avenir Next"/>
          <w:color w:val="002060"/>
          <w:sz w:val="32"/>
          <w:szCs w:val="28"/>
        </w:rPr>
        <w:t>INTRODUZIONE</w:t>
      </w:r>
    </w:p>
    <w:p w14:paraId="065FDAB8" w14:textId="43610993" w:rsidR="000B1783" w:rsidRPr="000B1783" w:rsidRDefault="000B1783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catechista, terminata la preghiera di Colletta,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introduce 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la Liturgia della Parola, con 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queste parole </w:t>
      </w:r>
    </w:p>
    <w:p w14:paraId="2656770C" w14:textId="77777777" w:rsidR="000B1783" w:rsidRPr="00EB111F" w:rsidRDefault="000B1783" w:rsidP="000B1783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000000" w:themeColor="text1"/>
          <w:sz w:val="16"/>
          <w:szCs w:val="28"/>
        </w:rPr>
      </w:pPr>
    </w:p>
    <w:p w14:paraId="28C01312" w14:textId="77777777" w:rsidR="000B1783" w:rsidRPr="00EB111F" w:rsidRDefault="000B1783" w:rsidP="000B1783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b/>
          <w:i/>
          <w:color w:val="000000" w:themeColor="text1"/>
          <w:sz w:val="28"/>
          <w:szCs w:val="28"/>
        </w:rPr>
        <w:t xml:space="preserve">Catechista - </w:t>
      </w:r>
      <w:r w:rsidRPr="00EB111F">
        <w:rPr>
          <w:rFonts w:ascii="Palatino" w:hAnsi="Palatino"/>
          <w:color w:val="000000" w:themeColor="text1"/>
          <w:sz w:val="28"/>
          <w:szCs w:val="28"/>
        </w:rPr>
        <w:t>Ascoltiamo e accogliamo il Signore.</w:t>
      </w:r>
    </w:p>
    <w:p w14:paraId="6BA860B8" w14:textId="77777777" w:rsidR="000B1783" w:rsidRPr="00EB111F" w:rsidRDefault="000B1783" w:rsidP="000B1783">
      <w:pPr>
        <w:widowControl w:val="0"/>
        <w:spacing w:after="0" w:line="240" w:lineRule="auto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ab/>
        <w:t>Dio parla ad ognuno di noi, attraverso la sua Parola.</w:t>
      </w:r>
    </w:p>
    <w:p w14:paraId="3593621D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Nel Vangelo, proclamato dal sacerdote,</w:t>
      </w:r>
    </w:p>
    <w:p w14:paraId="7227C255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è Gesù stesso che si racconta e illumina i nostri passi.</w:t>
      </w:r>
    </w:p>
    <w:p w14:paraId="7A5721E0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Oggi, alla presenza dei genitori e della comunità,</w:t>
      </w:r>
    </w:p>
    <w:p w14:paraId="7BBB76E6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è dato a voi bambini e bambine, che state vivendo il cammino di fede,</w:t>
      </w:r>
    </w:p>
    <w:p w14:paraId="61CD3E61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ciò che la Chiesa ha di più prezioso: il Vangelo.</w:t>
      </w:r>
    </w:p>
    <w:p w14:paraId="19DEED93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Come il celebrante, bacerete il libro sacro</w:t>
      </w:r>
    </w:p>
    <w:p w14:paraId="184CEE2E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perché Gesù sia presente nel vostro pensare, parlare e amare.</w:t>
      </w:r>
    </w:p>
    <w:p w14:paraId="5A5A2304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Ogni domenica siete invitati a incontrare Gesù,</w:t>
      </w:r>
    </w:p>
    <w:p w14:paraId="4EFE3528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color w:val="000000" w:themeColor="text1"/>
          <w:sz w:val="28"/>
          <w:szCs w:val="28"/>
        </w:rPr>
      </w:pPr>
      <w:r w:rsidRPr="00EB111F">
        <w:rPr>
          <w:rFonts w:ascii="Palatino" w:hAnsi="Palatino"/>
          <w:color w:val="000000" w:themeColor="text1"/>
          <w:sz w:val="28"/>
          <w:szCs w:val="28"/>
        </w:rPr>
        <w:t>come noi lo abbiamo scoperto, conosciuto e seguito.</w:t>
      </w:r>
    </w:p>
    <w:p w14:paraId="2B44ADB7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77777777" w:rsidR="003A10D4" w:rsidRPr="003A10D4" w:rsidRDefault="003A10D4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3273C1B" w14:textId="7B741AE7" w:rsidR="003D6392" w:rsidRPr="003A10D4" w:rsidRDefault="000B1783" w:rsidP="003A10D4">
      <w:pPr>
        <w:pStyle w:val="titolo"/>
      </w:pPr>
      <w:r>
        <w:t>LITURGIA DELLA PAROLA</w:t>
      </w:r>
    </w:p>
    <w:p w14:paraId="63398464" w14:textId="74246E00" w:rsidR="003D6392" w:rsidRPr="000B1783" w:rsidRDefault="000B1783" w:rsidP="003A10D4">
      <w:pPr>
        <w:widowControl w:val="0"/>
        <w:spacing w:after="0" w:line="240" w:lineRule="auto"/>
        <w:ind w:left="567" w:hanging="567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Segue la proclamazione della Parola di Dio come da liturgia domenicale. Si invita a </w:t>
      </w:r>
      <w:r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  <w:t>dare rilievo all’uso dell’Evangeliario</w:t>
      </w:r>
    </w:p>
    <w:p w14:paraId="3098CD17" w14:textId="77777777" w:rsidR="003D6392" w:rsidRPr="003A10D4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color w:val="000000" w:themeColor="text1"/>
          <w:sz w:val="8"/>
          <w:szCs w:val="8"/>
        </w:rPr>
      </w:pPr>
    </w:p>
    <w:p w14:paraId="142E209D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349CE725" w14:textId="77777777" w:rsidR="000B1783" w:rsidRPr="003A10D4" w:rsidRDefault="000B1783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B81FC79" w14:textId="265EDB6C" w:rsidR="003D6392" w:rsidRPr="003A10D4" w:rsidRDefault="000B1783" w:rsidP="003A10D4">
      <w:pPr>
        <w:pStyle w:val="titolo"/>
      </w:pPr>
      <w:r>
        <w:t>GESTO</w:t>
      </w:r>
    </w:p>
    <w:p w14:paraId="47FD283E" w14:textId="349EAB6A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Terminato il Vangelo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, i bambini, accompagnati dal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catechista,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 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si dispongono in fila indiana davanti all’altare.</w:t>
      </w:r>
    </w:p>
    <w:p w14:paraId="55FDB893" w14:textId="77777777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Il celebrante si avvicina loro e fa baciare ad ognuno il libro della Parola (Evangeliario o Lezionario).</w:t>
      </w:r>
    </w:p>
    <w:p w14:paraId="4379F712" w14:textId="71C6E371" w:rsid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Dato il baci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o al Vangelo, si torna al posto (l</w:t>
      </w: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 xml:space="preserve">o spostamento è simile al </w:t>
      </w: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momento della Comunione).</w:t>
      </w:r>
    </w:p>
    <w:p w14:paraId="45E1E970" w14:textId="6B0D7315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Concluso questo momento, la celebrazione prosegue con l’omelia.</w:t>
      </w:r>
    </w:p>
    <w:p w14:paraId="39085278" w14:textId="77777777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0"/>
          <w:szCs w:val="32"/>
        </w:rPr>
      </w:pPr>
    </w:p>
    <w:p w14:paraId="0F509E3D" w14:textId="77777777" w:rsidR="000B1783" w:rsidRPr="000B1783" w:rsidRDefault="000B1783" w:rsidP="000B1783">
      <w:pPr>
        <w:widowControl w:val="0"/>
        <w:spacing w:after="0" w:line="240" w:lineRule="auto"/>
        <w:ind w:left="567" w:hanging="567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 w:rsidRPr="000B1783"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Mentre si compie il gesto, si esegue un canto, a scelta:</w:t>
      </w:r>
    </w:p>
    <w:p w14:paraId="55FD69A3" w14:textId="47DEB566" w:rsidR="000B1783" w:rsidRPr="002E1C72" w:rsidRDefault="000B1783" w:rsidP="000B1783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75CA7977" wp14:editId="73A2AF9B">
            <wp:extent cx="266700" cy="247650"/>
            <wp:effectExtent l="0" t="0" r="0" b="0"/>
            <wp:docPr id="1" name="Immagine 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Palatino" w:hAnsi="Palatino" w:cs="Calibri"/>
          <w:b/>
          <w:i/>
          <w:color w:val="000000" w:themeColor="text1"/>
          <w:sz w:val="24"/>
          <w:szCs w:val="24"/>
        </w:rPr>
        <w:t>Parole di vita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</w:t>
      </w:r>
      <w:r>
        <w:rPr>
          <w:rFonts w:ascii="Palatino" w:hAnsi="Palatino" w:cs="Calibri"/>
          <w:i/>
          <w:color w:val="000000" w:themeColor="text1"/>
          <w:sz w:val="24"/>
          <w:szCs w:val="24"/>
        </w:rPr>
        <w:t>NcdP 701 – RN 375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>)</w:t>
      </w:r>
    </w:p>
    <w:p w14:paraId="56CBA90C" w14:textId="7E04E509" w:rsidR="007A61B7" w:rsidRPr="000B1783" w:rsidRDefault="00022AB6" w:rsidP="000B1783">
      <w:pPr>
        <w:widowControl w:val="0"/>
        <w:spacing w:after="0" w:line="240" w:lineRule="auto"/>
        <w:jc w:val="both"/>
        <w:rPr>
          <w:rFonts w:ascii="Palatino" w:hAnsi="Palatino" w:cs="Calibri"/>
          <w:i/>
          <w:iCs/>
          <w:color w:val="000000" w:themeColor="text1"/>
          <w:sz w:val="24"/>
          <w:szCs w:val="24"/>
        </w:rPr>
      </w:pPr>
      <w:r w:rsidRPr="002E1C72">
        <w:rPr>
          <w:rFonts w:ascii="Palatino" w:hAnsi="Palatino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4153049E" wp14:editId="28E5098D">
            <wp:extent cx="266700" cy="247650"/>
            <wp:effectExtent l="0" t="0" r="0" b="0"/>
            <wp:docPr id="11" name="Immagine 11" descr="http://www.disegnidacoloraregratis.it/foto/misti/musica/nota_music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egnidacoloraregratis.it/foto/misti/musica/nota_musicale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C72">
        <w:rPr>
          <w:rFonts w:ascii="Palatino" w:hAnsi="Palatino" w:cs="Calibri"/>
          <w:b/>
          <w:i/>
          <w:iCs/>
          <w:color w:val="000000" w:themeColor="text1"/>
          <w:sz w:val="24"/>
          <w:szCs w:val="24"/>
        </w:rPr>
        <w:t xml:space="preserve"> </w:t>
      </w:r>
      <w:r w:rsidRPr="002E1C72">
        <w:rPr>
          <w:rFonts w:ascii="Palatino" w:hAnsi="Palatino" w:cs="Calibri"/>
          <w:b/>
          <w:i/>
          <w:color w:val="000000" w:themeColor="text1"/>
          <w:sz w:val="24"/>
          <w:szCs w:val="24"/>
        </w:rPr>
        <w:t>Alleluia</w:t>
      </w:r>
      <w:r w:rsidRPr="002E1C72">
        <w:rPr>
          <w:rFonts w:ascii="Palatino" w:hAnsi="Palatino" w:cs="Calibri"/>
          <w:i/>
          <w:color w:val="000000" w:themeColor="text1"/>
          <w:sz w:val="24"/>
          <w:szCs w:val="24"/>
        </w:rPr>
        <w:t xml:space="preserve"> (a scelta tra i conosciuti)</w:t>
      </w:r>
    </w:p>
    <w:p w14:paraId="36E377F2" w14:textId="79DE9C6D" w:rsidR="003D6392" w:rsidRPr="00022AB6" w:rsidRDefault="000B1783" w:rsidP="00022AB6">
      <w:pPr>
        <w:pStyle w:val="titolo"/>
      </w:pPr>
      <w:r>
        <w:lastRenderedPageBreak/>
        <w:t>CONSEGNA DEL VANGELO</w:t>
      </w:r>
    </w:p>
    <w:p w14:paraId="655B612C" w14:textId="3AFE9776" w:rsidR="00022AB6" w:rsidRPr="002E1C72" w:rsidRDefault="000B1783" w:rsidP="00022AB6">
      <w:pPr>
        <w:widowControl w:val="0"/>
        <w:spacing w:after="0" w:line="240" w:lineRule="auto"/>
        <w:ind w:right="21"/>
        <w:jc w:val="both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Dopo la benedizione finale, il celebrante introduce la consegna del Vangelo con queste parole</w:t>
      </w:r>
    </w:p>
    <w:p w14:paraId="62E47DB7" w14:textId="77777777" w:rsidR="000B1783" w:rsidRPr="000B1783" w:rsidRDefault="000B1783" w:rsidP="000B1783">
      <w:pPr>
        <w:widowControl w:val="0"/>
        <w:spacing w:after="0" w:line="240" w:lineRule="auto"/>
        <w:jc w:val="both"/>
        <w:rPr>
          <w:rFonts w:ascii="Palatino" w:hAnsi="Palatino"/>
          <w:b/>
          <w:i/>
          <w:color w:val="000000" w:themeColor="text1"/>
          <w:sz w:val="16"/>
          <w:szCs w:val="16"/>
        </w:rPr>
      </w:pPr>
    </w:p>
    <w:p w14:paraId="68F97F80" w14:textId="77777777" w:rsidR="000B1783" w:rsidRPr="00EB111F" w:rsidRDefault="000B1783" w:rsidP="000B1783">
      <w:pPr>
        <w:widowControl w:val="0"/>
        <w:spacing w:after="0" w:line="240" w:lineRule="auto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EB111F">
        <w:rPr>
          <w:rFonts w:ascii="Palatino" w:hAnsi="Palatino"/>
          <w:b/>
          <w:i/>
          <w:color w:val="000000" w:themeColor="text1"/>
          <w:sz w:val="32"/>
          <w:szCs w:val="28"/>
        </w:rPr>
        <w:t xml:space="preserve">Cel - </w:t>
      </w:r>
      <w:r w:rsidRPr="00EB111F">
        <w:rPr>
          <w:rFonts w:ascii="Palatino" w:hAnsi="Palatino"/>
          <w:b/>
          <w:color w:val="000000" w:themeColor="text1"/>
          <w:sz w:val="32"/>
          <w:szCs w:val="28"/>
        </w:rPr>
        <w:t>Cari ragazzi, riceverete ora,</w:t>
      </w:r>
    </w:p>
    <w:p w14:paraId="469D2F16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EB111F">
        <w:rPr>
          <w:rFonts w:ascii="Palatino" w:hAnsi="Palatino"/>
          <w:b/>
          <w:color w:val="000000" w:themeColor="text1"/>
          <w:sz w:val="32"/>
          <w:szCs w:val="28"/>
        </w:rPr>
        <w:t>dalle mani della Chiesa, il Vangelo di Gesù:</w:t>
      </w:r>
    </w:p>
    <w:p w14:paraId="172433D0" w14:textId="77777777" w:rsidR="000B1783" w:rsidRPr="00EB111F" w:rsidRDefault="000B1783" w:rsidP="000B1783">
      <w:pPr>
        <w:widowControl w:val="0"/>
        <w:spacing w:after="0" w:line="240" w:lineRule="auto"/>
        <w:ind w:firstLine="708"/>
        <w:jc w:val="both"/>
        <w:rPr>
          <w:rFonts w:ascii="Palatino" w:hAnsi="Palatino"/>
          <w:b/>
          <w:color w:val="000000" w:themeColor="text1"/>
          <w:sz w:val="32"/>
          <w:szCs w:val="28"/>
        </w:rPr>
      </w:pPr>
      <w:r w:rsidRPr="00EB111F">
        <w:rPr>
          <w:rFonts w:ascii="Palatino" w:hAnsi="Palatino"/>
          <w:b/>
          <w:color w:val="000000" w:themeColor="text1"/>
          <w:sz w:val="32"/>
          <w:szCs w:val="28"/>
        </w:rPr>
        <w:t>sia sempre forza e luce sul cammino della vostra vita.</w:t>
      </w:r>
    </w:p>
    <w:p w14:paraId="1C9D4DA8" w14:textId="77777777" w:rsidR="00022AB6" w:rsidRPr="002E1C72" w:rsidRDefault="00022AB6" w:rsidP="00022AB6">
      <w:pPr>
        <w:spacing w:after="0" w:line="240" w:lineRule="auto"/>
        <w:rPr>
          <w:rFonts w:ascii="Palatino" w:hAnsi="Palatino"/>
          <w:b/>
          <w:color w:val="000000" w:themeColor="text1"/>
          <w:sz w:val="20"/>
          <w:szCs w:val="28"/>
        </w:rPr>
      </w:pPr>
    </w:p>
    <w:p w14:paraId="0CDEC22E" w14:textId="77777777" w:rsidR="000B1783" w:rsidRDefault="000B1783" w:rsidP="00022AB6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p w14:paraId="4313DA39" w14:textId="5324A03C" w:rsidR="00022AB6" w:rsidRPr="000B1783" w:rsidRDefault="000B1783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  <w:r>
        <w:rPr>
          <w:rFonts w:ascii="Palatino" w:hAnsi="Palatino"/>
          <w:bCs/>
          <w:i/>
          <w:iCs/>
          <w:color w:val="000000" w:themeColor="text1"/>
          <w:sz w:val="24"/>
          <w:szCs w:val="32"/>
        </w:rPr>
        <w:t>Durante il canto finale i bambini si avvicinano al celebrante per ricevere il Vangelo.</w:t>
      </w:r>
      <w:bookmarkStart w:id="0" w:name="_GoBack"/>
      <w:bookmarkEnd w:id="0"/>
    </w:p>
    <w:sectPr w:rsidR="00022AB6" w:rsidRPr="000B178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1B27" w14:textId="77777777" w:rsidR="007F6832" w:rsidRDefault="007F6832" w:rsidP="003A10D4">
      <w:pPr>
        <w:spacing w:after="0" w:line="240" w:lineRule="auto"/>
      </w:pPr>
      <w:r>
        <w:separator/>
      </w:r>
    </w:p>
  </w:endnote>
  <w:endnote w:type="continuationSeparator" w:id="0">
    <w:p w14:paraId="24754A33" w14:textId="77777777" w:rsidR="007F6832" w:rsidRDefault="007F6832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E5A2" w14:textId="77777777" w:rsidR="007F6832" w:rsidRDefault="007F6832" w:rsidP="003A10D4">
      <w:pPr>
        <w:spacing w:after="0" w:line="240" w:lineRule="auto"/>
      </w:pPr>
      <w:r>
        <w:separator/>
      </w:r>
    </w:p>
  </w:footnote>
  <w:footnote w:type="continuationSeparator" w:id="0">
    <w:p w14:paraId="3C73D893" w14:textId="77777777" w:rsidR="007F6832" w:rsidRDefault="007F6832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22AB6"/>
    <w:rsid w:val="000B1783"/>
    <w:rsid w:val="002B4BB4"/>
    <w:rsid w:val="003A10D4"/>
    <w:rsid w:val="003D6392"/>
    <w:rsid w:val="004705E7"/>
    <w:rsid w:val="00711E95"/>
    <w:rsid w:val="007A61B7"/>
    <w:rsid w:val="007F6832"/>
    <w:rsid w:val="0091467B"/>
    <w:rsid w:val="00B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http://www.disegnidacoloraregratis.it/foto/misti/musica/nota_musicale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5</cp:revision>
  <cp:lastPrinted>2019-07-11T11:52:00Z</cp:lastPrinted>
  <dcterms:created xsi:type="dcterms:W3CDTF">2019-07-11T11:44:00Z</dcterms:created>
  <dcterms:modified xsi:type="dcterms:W3CDTF">2019-07-11T12:38:00Z</dcterms:modified>
</cp:coreProperties>
</file>